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309C5" w14:textId="564DC411" w:rsidR="006E5593" w:rsidRDefault="003658DE" w:rsidP="0060624E">
      <w:pPr>
        <w:tabs>
          <w:tab w:val="left" w:leader="hyphen" w:pos="8880"/>
        </w:tabs>
        <w:snapToGrid w:val="0"/>
        <w:ind w:rightChars="100" w:right="240"/>
        <w:jc w:val="left"/>
      </w:pPr>
      <w:r>
        <w:rPr>
          <w:noProof/>
        </w:rPr>
        <w:pict w14:anchorId="76179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68" type="#_x0000_t75" style="position:absolute;margin-left:0;margin-top:0;width:595.3pt;height:841.55pt;z-index:-251632640;visibility:visible;mso-position-horizontal:center;mso-position-horizontal-relative:margin;mso-position-vertical:center;mso-position-vertical-relative:margin;mso-width-relative:page;mso-height-relative:page">
            <v:imagedata r:id="rId8" o:title="医業"/>
            <w10:wrap anchorx="margin" anchory="margin"/>
          </v:shape>
        </w:pict>
      </w:r>
      <w:r>
        <w:rPr>
          <w:noProof/>
        </w:rPr>
        <w:pict w14:anchorId="3BBCECE5">
          <v:shapetype id="_x0000_t202" coordsize="21600,21600" o:spt="202" path="m,l,21600r21600,l21600,xe">
            <v:stroke joinstyle="miter"/>
            <v:path gradientshapeok="t" o:connecttype="rect"/>
          </v:shapetype>
          <v:shape id="_x0000_s12667" type="#_x0000_t202" style="position:absolute;margin-left:-14.95pt;margin-top:520.35pt;width:359.5pt;height:111.2pt;z-index:251682816" filled="f" stroked="f">
            <v:textbox style="mso-next-textbox:#_x0000_s12667" inset="0,0,0,0">
              <w:txbxContent>
                <w:p w14:paraId="3C8BA08F" w14:textId="77777777" w:rsidR="00C55BD8" w:rsidRPr="00A81336" w:rsidRDefault="00C55BD8" w:rsidP="00C55BD8">
                  <w:pPr>
                    <w:spacing w:line="520" w:lineRule="exact"/>
                    <w:jc w:val="left"/>
                    <w:rPr>
                      <w:rFonts w:ascii="HGP創英角ｺﾞｼｯｸUB" w:eastAsia="HGP創英角ｺﾞｼｯｸUB" w:hAnsi="HGP創英角ｺﾞｼｯｸUB"/>
                      <w:sz w:val="32"/>
                      <w:szCs w:val="32"/>
                    </w:rPr>
                  </w:pPr>
                  <w:r w:rsidRPr="00A81336">
                    <w:rPr>
                      <w:rFonts w:ascii="HGP創英角ｺﾞｼｯｸUB" w:eastAsia="HGP創英角ｺﾞｼｯｸUB" w:hAnsi="HGP創英角ｺﾞｼｯｸUB" w:hint="eastAsia"/>
                      <w:color w:val="FFFFFF"/>
                      <w:sz w:val="32"/>
                      <w:szCs w:val="32"/>
                    </w:rPr>
                    <w:t>１</w:t>
                  </w:r>
                  <w:r>
                    <w:rPr>
                      <w:rFonts w:ascii="HGP創英角ｺﾞｼｯｸUB" w:eastAsia="HGP創英角ｺﾞｼｯｸUB" w:hAnsi="HGP創英角ｺﾞｼｯｸUB" w:hint="eastAsia"/>
                      <w:color w:val="FFFFFF"/>
                      <w:sz w:val="32"/>
                      <w:szCs w:val="32"/>
                    </w:rPr>
                    <w:t xml:space="preserve"> </w:t>
                  </w:r>
                  <w:r w:rsidRPr="00EF3FA5">
                    <w:rPr>
                      <w:rFonts w:ascii="HGP創英角ｺﾞｼｯｸUB" w:eastAsia="HGP創英角ｺﾞｼｯｸUB" w:hAnsi="HGP創英角ｺﾞｼｯｸUB" w:hint="eastAsia"/>
                      <w:sz w:val="32"/>
                      <w:szCs w:val="32"/>
                    </w:rPr>
                    <w:t>次期診療報酬改定の基本的方向性</w:t>
                  </w:r>
                </w:p>
                <w:p w14:paraId="539B5175" w14:textId="77777777" w:rsidR="00C55BD8" w:rsidRPr="00A81336" w:rsidRDefault="00C55BD8" w:rsidP="00C55BD8">
                  <w:pPr>
                    <w:spacing w:line="520" w:lineRule="exact"/>
                    <w:jc w:val="left"/>
                    <w:rPr>
                      <w:rFonts w:ascii="HGP創英角ｺﾞｼｯｸUB" w:eastAsia="HGP創英角ｺﾞｼｯｸUB" w:hAnsi="HGP創英角ｺﾞｼｯｸUB"/>
                      <w:sz w:val="32"/>
                      <w:szCs w:val="32"/>
                    </w:rPr>
                  </w:pPr>
                  <w:r w:rsidRPr="00A81336">
                    <w:rPr>
                      <w:rFonts w:ascii="HGP創英角ｺﾞｼｯｸUB" w:eastAsia="HGP創英角ｺﾞｼｯｸUB" w:hAnsi="HGP創英角ｺﾞｼｯｸUB" w:hint="eastAsia"/>
                      <w:color w:val="FFFFFF"/>
                      <w:sz w:val="32"/>
                      <w:szCs w:val="32"/>
                    </w:rPr>
                    <w:t>２</w:t>
                  </w:r>
                  <w:r>
                    <w:rPr>
                      <w:rFonts w:ascii="HGP創英角ｺﾞｼｯｸUB" w:eastAsia="HGP創英角ｺﾞｼｯｸUB" w:hAnsi="HGP創英角ｺﾞｼｯｸUB" w:hint="eastAsia"/>
                      <w:color w:val="FFFFFF"/>
                      <w:sz w:val="32"/>
                      <w:szCs w:val="32"/>
                    </w:rPr>
                    <w:t xml:space="preserve"> </w:t>
                  </w:r>
                  <w:r w:rsidRPr="00EF3FA5">
                    <w:rPr>
                      <w:rFonts w:ascii="HGP創英角ｺﾞｼｯｸUB" w:eastAsia="HGP創英角ｺﾞｼｯｸUB" w:hAnsi="HGP創英角ｺﾞｼｯｸUB" w:hint="eastAsia"/>
                      <w:sz w:val="32"/>
                      <w:szCs w:val="32"/>
                    </w:rPr>
                    <w:t>外来・在宅医療に関する改定のポイント</w:t>
                  </w:r>
                </w:p>
                <w:p w14:paraId="0890E899" w14:textId="77777777" w:rsidR="00C55BD8" w:rsidRDefault="00C55BD8" w:rsidP="00C55BD8">
                  <w:pPr>
                    <w:spacing w:line="520" w:lineRule="exact"/>
                    <w:jc w:val="left"/>
                    <w:rPr>
                      <w:rFonts w:ascii="HGP創英角ｺﾞｼｯｸUB" w:eastAsia="HGP創英角ｺﾞｼｯｸUB" w:hAnsi="HGP創英角ｺﾞｼｯｸUB"/>
                      <w:sz w:val="32"/>
                      <w:szCs w:val="32"/>
                    </w:rPr>
                  </w:pPr>
                  <w:r w:rsidRPr="00A81336">
                    <w:rPr>
                      <w:rFonts w:ascii="HGP創英角ｺﾞｼｯｸUB" w:eastAsia="HGP創英角ｺﾞｼｯｸUB" w:hAnsi="HGP創英角ｺﾞｼｯｸUB" w:hint="eastAsia"/>
                      <w:color w:val="FFFFFF"/>
                      <w:sz w:val="32"/>
                      <w:szCs w:val="32"/>
                    </w:rPr>
                    <w:t>３</w:t>
                  </w:r>
                  <w:r>
                    <w:rPr>
                      <w:rFonts w:ascii="HGP創英角ｺﾞｼｯｸUB" w:eastAsia="HGP創英角ｺﾞｼｯｸUB" w:hAnsi="HGP創英角ｺﾞｼｯｸUB" w:hint="eastAsia"/>
                      <w:color w:val="FFFFFF"/>
                      <w:sz w:val="32"/>
                      <w:szCs w:val="32"/>
                    </w:rPr>
                    <w:t xml:space="preserve"> </w:t>
                  </w:r>
                  <w:r w:rsidRPr="00EF3FA5">
                    <w:rPr>
                      <w:rFonts w:ascii="HGP創英角ｺﾞｼｯｸUB" w:eastAsia="HGP創英角ｺﾞｼｯｸUB" w:hAnsi="HGP創英角ｺﾞｼｯｸUB" w:hint="eastAsia"/>
                      <w:sz w:val="32"/>
                      <w:szCs w:val="32"/>
                    </w:rPr>
                    <w:t>入院医療に関する改定のポイント</w:t>
                  </w:r>
                </w:p>
                <w:p w14:paraId="3A37E90F" w14:textId="77777777" w:rsidR="00C55BD8" w:rsidRPr="00C55BD8" w:rsidRDefault="00C55BD8" w:rsidP="00C55BD8">
                  <w:pPr>
                    <w:spacing w:line="520" w:lineRule="exact"/>
                    <w:jc w:val="left"/>
                    <w:rPr>
                      <w:rFonts w:ascii="HGP創英角ｺﾞｼｯｸUB" w:eastAsia="HGP創英角ｺﾞｼｯｸUB" w:hAnsi="HGP創英角ｺﾞｼｯｸUB"/>
                      <w:color w:val="000000"/>
                      <w:sz w:val="32"/>
                      <w:szCs w:val="32"/>
                    </w:rPr>
                  </w:pPr>
                  <w:r w:rsidRPr="00C55BD8">
                    <w:rPr>
                      <w:rFonts w:ascii="HGP創英角ｺﾞｼｯｸUB" w:eastAsia="HGP創英角ｺﾞｼｯｸUB" w:hAnsi="HGP創英角ｺﾞｼｯｸUB" w:hint="eastAsia"/>
                      <w:color w:val="FFFFFF"/>
                      <w:sz w:val="32"/>
                      <w:szCs w:val="32"/>
                    </w:rPr>
                    <w:t>４</w:t>
                  </w:r>
                  <w:r w:rsidRPr="00C55BD8">
                    <w:rPr>
                      <w:rFonts w:ascii="HGP創英角ｺﾞｼｯｸUB" w:eastAsia="HGP創英角ｺﾞｼｯｸUB" w:hAnsi="HGP創英角ｺﾞｼｯｸUB" w:hint="eastAsia"/>
                      <w:color w:val="000000"/>
                      <w:sz w:val="32"/>
                      <w:szCs w:val="32"/>
                    </w:rPr>
                    <w:t xml:space="preserve"> 働き方改革推進とその他改定のポイント</w:t>
                  </w:r>
                </w:p>
                <w:p w14:paraId="0DF4B620" w14:textId="77777777" w:rsidR="00C55BD8" w:rsidRPr="00572E97" w:rsidRDefault="00C55BD8" w:rsidP="00C55BD8">
                  <w:pPr>
                    <w:spacing w:line="520" w:lineRule="exact"/>
                    <w:jc w:val="left"/>
                    <w:rPr>
                      <w:rFonts w:ascii="HGP創英角ｺﾞｼｯｸUB" w:eastAsia="HGP創英角ｺﾞｼｯｸUB" w:hAnsi="HGP創英角ｺﾞｼｯｸUB"/>
                      <w:sz w:val="32"/>
                      <w:szCs w:val="32"/>
                    </w:rPr>
                  </w:pPr>
                </w:p>
              </w:txbxContent>
            </v:textbox>
          </v:shape>
        </w:pict>
      </w:r>
      <w:r>
        <w:rPr>
          <w:noProof/>
        </w:rPr>
        <w:pict w14:anchorId="70BE3808">
          <v:group id="_x0000_s12662" style="position:absolute;margin-left:-17.2pt;margin-top:527.1pt;width:15.75pt;height:94.05pt;z-index:251681792" coordorigin="790,11789" coordsize="315,1881">
            <v:rect id="_x0000_s12663" style="position:absolute;left:790;top:11789;width:315;height:315;visibility:visible" fillcolor="#00a896" stroked="f">
              <v:textbox inset="5.85pt,.7pt,5.85pt,.7pt"/>
            </v:rect>
            <v:rect id="_x0000_s12664" style="position:absolute;left:790;top:12311;width:315;height:315;visibility:visible" fillcolor="#00a896" stroked="f">
              <v:textbox inset="5.85pt,.7pt,5.85pt,.7pt"/>
            </v:rect>
            <v:rect id="_x0000_s12665" style="position:absolute;left:790;top:12833;width:315;height:315" fillcolor="#00a896" stroked="f">
              <v:textbox inset="5.85pt,.7pt,5.85pt,.7pt"/>
            </v:rect>
            <v:rect id="_x0000_s12666" style="position:absolute;left:790;top:13355;width:315;height:315;visibility:visible" fillcolor="#00a896" stroked="f">
              <v:textbox inset="5.85pt,.7pt,5.85pt,.7pt"/>
            </v:rect>
          </v:group>
        </w:pict>
      </w:r>
      <w:r>
        <w:rPr>
          <w:noProof/>
        </w:rPr>
        <w:pict w14:anchorId="43C23388">
          <v:shape id="_x0000_s12661" type="#_x0000_t202" style="position:absolute;margin-left:-1.7pt;margin-top:358.05pt;width:152.3pt;height:31.2pt;z-index:251680768;mso-wrap-edited:f" wrapcoords="0 0 21600 0 21600 21600 0 21600 0 0" filled="f" fillcolor="#96f" stroked="f" strokecolor="#06f">
            <v:fill o:detectmouseclick="t"/>
            <v:textbox style="mso-next-textbox:#_x0000_s12661" inset="0,0,0,0">
              <w:txbxContent>
                <w:p w14:paraId="59A225A9" w14:textId="77777777" w:rsidR="00C55BD8" w:rsidRPr="000A7156" w:rsidRDefault="00C55BD8" w:rsidP="00C55BD8">
                  <w:pPr>
                    <w:snapToGrid w:val="0"/>
                    <w:spacing w:line="560" w:lineRule="exact"/>
                    <w:jc w:val="center"/>
                    <w:rPr>
                      <w:rFonts w:ascii="HGP創英角ｺﾞｼｯｸUB" w:eastAsia="HGP創英角ｺﾞｼｯｸUB" w:hAnsi="HGP創英角ｺﾞｼｯｸUB"/>
                      <w:color w:val="FFFFFF"/>
                      <w:spacing w:val="-10"/>
                      <w:kern w:val="0"/>
                      <w:sz w:val="50"/>
                      <w:szCs w:val="50"/>
                    </w:rPr>
                  </w:pPr>
                  <w:r w:rsidRPr="00EF3FA5">
                    <w:rPr>
                      <w:rFonts w:ascii="HGP創英角ｺﾞｼｯｸUB" w:eastAsia="HGP創英角ｺﾞｼｯｸUB" w:hAnsi="HGP創英角ｺﾞｼｯｸUB" w:hint="eastAsia"/>
                      <w:color w:val="FFFFFF"/>
                      <w:spacing w:val="-10"/>
                      <w:kern w:val="0"/>
                      <w:sz w:val="50"/>
                      <w:szCs w:val="50"/>
                    </w:rPr>
                    <w:t>制度改正</w:t>
                  </w:r>
                </w:p>
              </w:txbxContent>
            </v:textbox>
            <w10:wrap type="tight"/>
          </v:shape>
        </w:pict>
      </w:r>
      <w:r>
        <w:rPr>
          <w:noProof/>
        </w:rPr>
        <w:pict w14:anchorId="0C3FD043">
          <v:shape id="_x0000_s12660" type="#_x0000_t202" style="position:absolute;margin-left:399.75pt;margin-top:620.75pt;width:116.2pt;height:128.45pt;z-index:251679744" filled="f" stroked="f">
            <v:textbox style="mso-next-textbox:#_x0000_s12660" inset="5.85pt,.7pt,5.85pt,.7pt">
              <w:txbxContent>
                <w:p w14:paraId="54580BB0" w14:textId="77777777" w:rsidR="00C55BD8" w:rsidRPr="005B0DF3" w:rsidRDefault="00C55BD8" w:rsidP="00C55BD8">
                  <w:pPr>
                    <w:wordWrap w:val="0"/>
                    <w:spacing w:line="440" w:lineRule="exact"/>
                    <w:jc w:val="center"/>
                    <w:rPr>
                      <w:rFonts w:ascii="Bahnschrift" w:eastAsia="HGP創英角ｺﾞｼｯｸUB" w:hAnsi="Bahnschrift" w:cs="Arial"/>
                      <w:color w:val="007F68"/>
                      <w:sz w:val="40"/>
                      <w:szCs w:val="40"/>
                    </w:rPr>
                  </w:pPr>
                  <w:r w:rsidRPr="005B0DF3">
                    <w:rPr>
                      <w:rFonts w:ascii="Bahnschrift" w:eastAsia="HGP創英角ｺﾞｼｯｸUB" w:hAnsi="Bahnschrift" w:cs="Arial"/>
                      <w:color w:val="007F68"/>
                      <w:sz w:val="40"/>
                      <w:szCs w:val="40"/>
                    </w:rPr>
                    <w:t>202</w:t>
                  </w:r>
                  <w:r>
                    <w:rPr>
                      <w:rFonts w:ascii="Bahnschrift" w:eastAsia="HGP創英角ｺﾞｼｯｸUB" w:hAnsi="Bahnschrift" w:cs="Arial"/>
                      <w:color w:val="007F68"/>
                      <w:sz w:val="40"/>
                      <w:szCs w:val="40"/>
                    </w:rPr>
                    <w:t>2</w:t>
                  </w:r>
                </w:p>
                <w:p w14:paraId="50C54AE9" w14:textId="2EE10527" w:rsidR="00C55BD8" w:rsidRPr="00D75665" w:rsidRDefault="003658DE" w:rsidP="00C55BD8">
                  <w:pPr>
                    <w:wordWrap w:val="0"/>
                    <w:spacing w:line="1440" w:lineRule="exact"/>
                    <w:jc w:val="center"/>
                    <w:rPr>
                      <w:rFonts w:ascii="Bahnschrift" w:eastAsia="HGP創英角ｺﾞｼｯｸUB" w:hAnsi="Bahnschrift" w:cs="Arial"/>
                      <w:color w:val="00A896"/>
                      <w:spacing w:val="20"/>
                      <w:sz w:val="144"/>
                      <w:szCs w:val="144"/>
                    </w:rPr>
                  </w:pPr>
                  <w:r>
                    <w:rPr>
                      <w:rFonts w:ascii="Bahnschrift" w:eastAsia="HGP創英角ｺﾞｼｯｸUB" w:hAnsi="Bahnschrift" w:cs="Arial" w:hint="eastAsia"/>
                      <w:color w:val="00A896"/>
                      <w:spacing w:val="20"/>
                      <w:sz w:val="144"/>
                      <w:szCs w:val="144"/>
                    </w:rPr>
                    <w:t>3</w:t>
                  </w:r>
                </w:p>
                <w:p w14:paraId="3BD79CAB" w14:textId="1898A003" w:rsidR="00C55BD8" w:rsidRPr="00266BB2" w:rsidRDefault="003658DE" w:rsidP="00C55BD8">
                  <w:pPr>
                    <w:wordWrap w:val="0"/>
                    <w:spacing w:line="-440" w:lineRule="auto"/>
                    <w:jc w:val="center"/>
                    <w:rPr>
                      <w:rFonts w:ascii="Bahnschrift" w:eastAsia="HGP創英角ｺﾞｼｯｸUB" w:hAnsi="Bahnschrift" w:cs="Arial"/>
                      <w:color w:val="FFFFFF"/>
                      <w:sz w:val="40"/>
                      <w:szCs w:val="40"/>
                    </w:rPr>
                  </w:pPr>
                  <w:r>
                    <w:rPr>
                      <w:rFonts w:ascii="Bahnschrift" w:eastAsia="HGP創英角ｺﾞｼｯｸUB" w:hAnsi="Bahnschrift" w:cs="Arial" w:hint="eastAsia"/>
                      <w:color w:val="007F68"/>
                      <w:sz w:val="40"/>
                      <w:szCs w:val="40"/>
                    </w:rPr>
                    <w:t>MAR</w:t>
                  </w:r>
                </w:p>
              </w:txbxContent>
            </v:textbox>
          </v:shape>
        </w:pict>
      </w:r>
      <w:r>
        <w:rPr>
          <w:noProof/>
        </w:rPr>
        <w:pict w14:anchorId="59D8D4BF">
          <v:shape id="_x0000_s12659" type="#_x0000_t202" style="position:absolute;margin-left:-28.85pt;margin-top:390.45pt;width:206.6pt;height:39.7pt;z-index:251678720" filled="f" stroked="f">
            <v:textbox style="mso-next-textbox:#_x0000_s12659" inset="0,0,0,0">
              <w:txbxContent>
                <w:p w14:paraId="689110AB" w14:textId="77777777" w:rsidR="00C55BD8" w:rsidRPr="00EF3FA5" w:rsidRDefault="00C55BD8" w:rsidP="00C55BD8">
                  <w:pPr>
                    <w:snapToGrid w:val="0"/>
                    <w:contextualSpacing/>
                    <w:jc w:val="center"/>
                    <w:rPr>
                      <w:rFonts w:ascii="HGP創英角ｺﾞｼｯｸUB" w:eastAsia="HGP創英角ｺﾞｼｯｸUB" w:hAnsi="HGP創英角ｺﾞｼｯｸUB"/>
                      <w:sz w:val="30"/>
                      <w:szCs w:val="30"/>
                    </w:rPr>
                  </w:pPr>
                  <w:r w:rsidRPr="00EF3FA5">
                    <w:rPr>
                      <w:rFonts w:ascii="HGP創英角ｺﾞｼｯｸUB" w:eastAsia="HGP創英角ｺﾞｼｯｸUB" w:hAnsi="HGP創英角ｺﾞｼｯｸUB" w:hint="eastAsia"/>
                      <w:sz w:val="30"/>
                      <w:szCs w:val="30"/>
                    </w:rPr>
                    <w:t>感染症対策と</w:t>
                  </w:r>
                </w:p>
                <w:p w14:paraId="20396157" w14:textId="77777777" w:rsidR="00C55BD8" w:rsidRPr="00380228" w:rsidRDefault="00C55BD8" w:rsidP="00C55BD8">
                  <w:pPr>
                    <w:snapToGrid w:val="0"/>
                    <w:contextualSpacing/>
                    <w:jc w:val="center"/>
                    <w:rPr>
                      <w:rFonts w:ascii="HGP創英角ｺﾞｼｯｸUB" w:eastAsia="HGP創英角ｺﾞｼｯｸUB" w:hAnsi="HGP創英角ｺﾞｼｯｸUB"/>
                      <w:sz w:val="28"/>
                      <w:szCs w:val="28"/>
                    </w:rPr>
                  </w:pPr>
                  <w:r w:rsidRPr="00EF3FA5">
                    <w:rPr>
                      <w:rFonts w:ascii="HGP創英角ｺﾞｼｯｸUB" w:eastAsia="HGP創英角ｺﾞｼｯｸUB" w:hAnsi="HGP創英角ｺﾞｼｯｸUB" w:hint="eastAsia"/>
                      <w:sz w:val="30"/>
                      <w:szCs w:val="30"/>
                    </w:rPr>
                    <w:t>働き方改革を推進</w:t>
                  </w:r>
                </w:p>
              </w:txbxContent>
            </v:textbox>
          </v:shape>
        </w:pict>
      </w:r>
      <w:r>
        <w:rPr>
          <w:noProof/>
        </w:rPr>
        <w:pict w14:anchorId="6E668F22">
          <v:shape id="_x0000_s12658" type="#_x0000_t202" style="position:absolute;margin-left:-19.05pt;margin-top:435.05pt;width:187pt;height:91.1pt;z-index:251677696" filled="f" stroked="f">
            <v:textbox style="mso-next-textbox:#_x0000_s12658" inset="0,0,0,0">
              <w:txbxContent>
                <w:p w14:paraId="558DBBEA" w14:textId="77777777" w:rsidR="00C55BD8" w:rsidRDefault="00C55BD8" w:rsidP="00C55BD8">
                  <w:pPr>
                    <w:spacing w:line="480" w:lineRule="exact"/>
                    <w:jc w:val="center"/>
                    <w:rPr>
                      <w:rFonts w:ascii="HGP創英角ｺﾞｼｯｸUB" w:eastAsia="HGP創英角ｺﾞｼｯｸUB" w:hAnsi="HGP創英角ｺﾞｼｯｸUB"/>
                      <w:spacing w:val="20"/>
                      <w:sz w:val="44"/>
                      <w:szCs w:val="44"/>
                    </w:rPr>
                  </w:pPr>
                  <w:r w:rsidRPr="00EF3FA5">
                    <w:rPr>
                      <w:rFonts w:ascii="HGP創英角ｺﾞｼｯｸUB" w:eastAsia="HGP創英角ｺﾞｼｯｸUB" w:hAnsi="HGP創英角ｺﾞｼｯｸUB" w:hint="eastAsia"/>
                      <w:spacing w:val="20"/>
                      <w:sz w:val="44"/>
                      <w:szCs w:val="44"/>
                    </w:rPr>
                    <w:t>2022年度</w:t>
                  </w:r>
                </w:p>
                <w:p w14:paraId="396EF02D" w14:textId="77777777" w:rsidR="00C55BD8" w:rsidRDefault="00C55BD8" w:rsidP="00C55BD8">
                  <w:pPr>
                    <w:spacing w:line="480" w:lineRule="exact"/>
                    <w:jc w:val="center"/>
                    <w:rPr>
                      <w:rFonts w:ascii="HGP創英角ｺﾞｼｯｸUB" w:eastAsia="HGP創英角ｺﾞｼｯｸUB" w:hAnsi="HGP創英角ｺﾞｼｯｸUB"/>
                      <w:spacing w:val="20"/>
                      <w:sz w:val="44"/>
                      <w:szCs w:val="44"/>
                    </w:rPr>
                  </w:pPr>
                  <w:r w:rsidRPr="00EF3FA5">
                    <w:rPr>
                      <w:rFonts w:ascii="HGP創英角ｺﾞｼｯｸUB" w:eastAsia="HGP創英角ｺﾞｼｯｸUB" w:hAnsi="HGP創英角ｺﾞｼｯｸUB" w:hint="eastAsia"/>
                      <w:spacing w:val="20"/>
                      <w:sz w:val="44"/>
                      <w:szCs w:val="44"/>
                    </w:rPr>
                    <w:t>診療報酬改定の</w:t>
                  </w:r>
                </w:p>
                <w:p w14:paraId="7000C4F6" w14:textId="77777777" w:rsidR="00C55BD8" w:rsidRPr="00BD5E50" w:rsidRDefault="00C55BD8" w:rsidP="00C55BD8">
                  <w:pPr>
                    <w:spacing w:line="480" w:lineRule="exact"/>
                    <w:jc w:val="center"/>
                    <w:rPr>
                      <w:rFonts w:ascii="HGP創英角ｺﾞｼｯｸUB" w:eastAsia="HGP創英角ｺﾞｼｯｸUB" w:hAnsi="HGP創英角ｺﾞｼｯｸUB"/>
                      <w:spacing w:val="20"/>
                      <w:sz w:val="44"/>
                      <w:szCs w:val="44"/>
                    </w:rPr>
                  </w:pPr>
                  <w:r w:rsidRPr="00EF3FA5">
                    <w:rPr>
                      <w:rFonts w:ascii="HGP創英角ｺﾞｼｯｸUB" w:eastAsia="HGP創英角ｺﾞｼｯｸUB" w:hAnsi="HGP創英角ｺﾞｼｯｸUB" w:hint="eastAsia"/>
                      <w:spacing w:val="20"/>
                      <w:sz w:val="44"/>
                      <w:szCs w:val="44"/>
                    </w:rPr>
                    <w:t>概要</w:t>
                  </w:r>
                </w:p>
              </w:txbxContent>
            </v:textbox>
          </v:shape>
        </w:pict>
      </w:r>
      <w:r>
        <w:rPr>
          <w:noProof/>
        </w:rPr>
        <w:pict w14:anchorId="6F8DECD5">
          <v:shape id="_x0000_s12657" type="#_x0000_t202" style="position:absolute;margin-left:-25.2pt;margin-top:710.05pt;width:408.35pt;height:33.1pt;z-index:251676672" filled="f" stroked="f">
            <v:textbox style="mso-next-textbox:#_x0000_s12657;mso-fit-shape-to-text:t" inset="0,0,0,0">
              <w:txbxContent>
                <w:p w14:paraId="246F1BE4" w14:textId="56F789D2" w:rsidR="00C55BD8" w:rsidRPr="00C8000A" w:rsidRDefault="003658DE" w:rsidP="00C55BD8">
                  <w:pPr>
                    <w:wordWrap w:val="0"/>
                    <w:snapToGrid w:val="0"/>
                    <w:jc w:val="right"/>
                    <w:rPr>
                      <w:rFonts w:ascii="小塚ゴシック Pro B" w:eastAsia="小塚ゴシック Pro B" w:hAnsi="小塚ゴシック Pro B"/>
                      <w:sz w:val="36"/>
                      <w:szCs w:val="36"/>
                    </w:rPr>
                  </w:pPr>
                  <w:r>
                    <w:rPr>
                      <w:rFonts w:ascii="小塚ゴシック Pro B" w:eastAsia="小塚ゴシック Pro B" w:hAnsi="小塚ゴシック Pro B" w:hint="eastAsia"/>
                      <w:sz w:val="36"/>
                      <w:szCs w:val="36"/>
                    </w:rPr>
                    <w:t>税理士法人　向田</w:t>
                  </w:r>
                  <w:r w:rsidR="00C55BD8" w:rsidRPr="00C8000A">
                    <w:rPr>
                      <w:rFonts w:ascii="小塚ゴシック Pro B" w:eastAsia="小塚ゴシック Pro B" w:hAnsi="小塚ゴシック Pro B" w:hint="eastAsia"/>
                      <w:sz w:val="36"/>
                      <w:szCs w:val="36"/>
                    </w:rPr>
                    <w:t>会計</w:t>
                  </w:r>
                </w:p>
              </w:txbxContent>
            </v:textbox>
          </v:shape>
        </w:pict>
      </w:r>
    </w:p>
    <w:p w14:paraId="34024812" w14:textId="77777777" w:rsidR="00380406" w:rsidRDefault="00380406" w:rsidP="0060624E">
      <w:pPr>
        <w:tabs>
          <w:tab w:val="left" w:leader="hyphen" w:pos="8880"/>
        </w:tabs>
        <w:snapToGrid w:val="0"/>
        <w:ind w:rightChars="100" w:right="240"/>
        <w:jc w:val="left"/>
      </w:pPr>
    </w:p>
    <w:p w14:paraId="7BC39BAC" w14:textId="77777777" w:rsidR="00380406" w:rsidRDefault="00380406" w:rsidP="0060624E">
      <w:pPr>
        <w:tabs>
          <w:tab w:val="left" w:leader="hyphen" w:pos="8880"/>
        </w:tabs>
        <w:snapToGrid w:val="0"/>
        <w:ind w:rightChars="100" w:right="240"/>
        <w:jc w:val="left"/>
      </w:pPr>
    </w:p>
    <w:p w14:paraId="76625EB6" w14:textId="77777777" w:rsidR="00380406" w:rsidRDefault="00380406" w:rsidP="0060624E">
      <w:pPr>
        <w:tabs>
          <w:tab w:val="left" w:leader="hyphen" w:pos="8880"/>
        </w:tabs>
        <w:snapToGrid w:val="0"/>
        <w:ind w:rightChars="100" w:right="240"/>
        <w:jc w:val="left"/>
      </w:pPr>
    </w:p>
    <w:p w14:paraId="26088B66" w14:textId="77777777" w:rsidR="00380406" w:rsidRDefault="00380406" w:rsidP="0060624E">
      <w:pPr>
        <w:tabs>
          <w:tab w:val="left" w:leader="hyphen" w:pos="8880"/>
        </w:tabs>
        <w:snapToGrid w:val="0"/>
        <w:ind w:rightChars="100" w:right="240"/>
        <w:jc w:val="left"/>
      </w:pPr>
    </w:p>
    <w:p w14:paraId="008E4DF7" w14:textId="77777777" w:rsidR="00380406" w:rsidRDefault="00380406" w:rsidP="0060624E">
      <w:pPr>
        <w:tabs>
          <w:tab w:val="left" w:leader="hyphen" w:pos="8880"/>
        </w:tabs>
        <w:snapToGrid w:val="0"/>
        <w:ind w:rightChars="100" w:right="240"/>
        <w:jc w:val="left"/>
      </w:pPr>
    </w:p>
    <w:p w14:paraId="4D2426F9" w14:textId="77777777" w:rsidR="00380406" w:rsidRDefault="00380406" w:rsidP="0060624E">
      <w:pPr>
        <w:tabs>
          <w:tab w:val="left" w:leader="hyphen" w:pos="8880"/>
        </w:tabs>
        <w:snapToGrid w:val="0"/>
        <w:ind w:rightChars="100" w:right="240"/>
        <w:jc w:val="left"/>
      </w:pPr>
    </w:p>
    <w:p w14:paraId="09A7112A" w14:textId="77777777" w:rsidR="00380406" w:rsidRDefault="00380406" w:rsidP="0060624E">
      <w:pPr>
        <w:tabs>
          <w:tab w:val="left" w:leader="hyphen" w:pos="8880"/>
        </w:tabs>
        <w:snapToGrid w:val="0"/>
        <w:ind w:rightChars="100" w:right="240"/>
        <w:jc w:val="left"/>
      </w:pPr>
    </w:p>
    <w:p w14:paraId="5EB30F00" w14:textId="77777777" w:rsidR="00380406" w:rsidRDefault="00380406" w:rsidP="0060624E">
      <w:pPr>
        <w:tabs>
          <w:tab w:val="left" w:leader="hyphen" w:pos="8880"/>
        </w:tabs>
        <w:snapToGrid w:val="0"/>
        <w:ind w:rightChars="100" w:right="240"/>
        <w:jc w:val="left"/>
      </w:pPr>
    </w:p>
    <w:p w14:paraId="16F0CC2C" w14:textId="77777777" w:rsidR="00380406" w:rsidRDefault="00380406" w:rsidP="0060624E">
      <w:pPr>
        <w:tabs>
          <w:tab w:val="left" w:leader="hyphen" w:pos="8880"/>
        </w:tabs>
        <w:snapToGrid w:val="0"/>
        <w:ind w:rightChars="100" w:right="240"/>
        <w:jc w:val="left"/>
      </w:pPr>
    </w:p>
    <w:p w14:paraId="5010BBF2" w14:textId="77777777" w:rsidR="00380406" w:rsidRDefault="00380406" w:rsidP="0060624E">
      <w:pPr>
        <w:tabs>
          <w:tab w:val="left" w:leader="hyphen" w:pos="8880"/>
        </w:tabs>
        <w:snapToGrid w:val="0"/>
        <w:ind w:rightChars="100" w:right="240"/>
        <w:jc w:val="left"/>
      </w:pPr>
    </w:p>
    <w:p w14:paraId="0521BB87" w14:textId="77777777" w:rsidR="00380406" w:rsidRDefault="00380406" w:rsidP="0060624E">
      <w:pPr>
        <w:tabs>
          <w:tab w:val="left" w:leader="hyphen" w:pos="8880"/>
        </w:tabs>
        <w:snapToGrid w:val="0"/>
        <w:ind w:rightChars="100" w:right="240"/>
        <w:jc w:val="left"/>
      </w:pPr>
    </w:p>
    <w:p w14:paraId="4C1B92D1" w14:textId="77777777" w:rsidR="00380406" w:rsidRDefault="00380406" w:rsidP="0060624E">
      <w:pPr>
        <w:tabs>
          <w:tab w:val="left" w:leader="hyphen" w:pos="8880"/>
        </w:tabs>
        <w:snapToGrid w:val="0"/>
        <w:ind w:rightChars="100" w:right="240"/>
        <w:jc w:val="left"/>
      </w:pPr>
    </w:p>
    <w:p w14:paraId="13ED6788" w14:textId="77777777" w:rsidR="00380406" w:rsidRDefault="00380406" w:rsidP="0060624E">
      <w:pPr>
        <w:tabs>
          <w:tab w:val="left" w:leader="hyphen" w:pos="8880"/>
        </w:tabs>
        <w:snapToGrid w:val="0"/>
        <w:ind w:rightChars="100" w:right="240"/>
        <w:jc w:val="left"/>
      </w:pPr>
    </w:p>
    <w:p w14:paraId="24E078A7" w14:textId="77777777" w:rsidR="00380406" w:rsidRDefault="00380406" w:rsidP="0060624E">
      <w:pPr>
        <w:tabs>
          <w:tab w:val="left" w:leader="hyphen" w:pos="8880"/>
        </w:tabs>
        <w:snapToGrid w:val="0"/>
        <w:ind w:rightChars="100" w:right="240"/>
        <w:jc w:val="left"/>
      </w:pPr>
    </w:p>
    <w:p w14:paraId="47E293F9" w14:textId="77777777" w:rsidR="00380406" w:rsidRDefault="00380406" w:rsidP="0060624E">
      <w:pPr>
        <w:tabs>
          <w:tab w:val="left" w:leader="hyphen" w:pos="8880"/>
        </w:tabs>
        <w:snapToGrid w:val="0"/>
        <w:ind w:rightChars="100" w:right="240"/>
        <w:jc w:val="left"/>
      </w:pPr>
    </w:p>
    <w:p w14:paraId="537E1C55" w14:textId="77777777" w:rsidR="00380406" w:rsidRDefault="00380406" w:rsidP="0060624E">
      <w:pPr>
        <w:tabs>
          <w:tab w:val="left" w:leader="hyphen" w:pos="8880"/>
        </w:tabs>
        <w:snapToGrid w:val="0"/>
        <w:ind w:rightChars="100" w:right="240"/>
        <w:jc w:val="left"/>
      </w:pPr>
    </w:p>
    <w:p w14:paraId="4CACDB69" w14:textId="77777777" w:rsidR="00380406" w:rsidRDefault="00380406" w:rsidP="0060624E">
      <w:pPr>
        <w:tabs>
          <w:tab w:val="left" w:leader="hyphen" w:pos="8880"/>
        </w:tabs>
        <w:snapToGrid w:val="0"/>
        <w:ind w:rightChars="100" w:right="240"/>
        <w:jc w:val="left"/>
      </w:pPr>
    </w:p>
    <w:p w14:paraId="6B754E0F" w14:textId="77777777" w:rsidR="00380406" w:rsidRDefault="00380406" w:rsidP="0060624E">
      <w:pPr>
        <w:tabs>
          <w:tab w:val="left" w:leader="hyphen" w:pos="8880"/>
        </w:tabs>
        <w:snapToGrid w:val="0"/>
        <w:ind w:rightChars="100" w:right="240"/>
        <w:jc w:val="left"/>
      </w:pPr>
    </w:p>
    <w:p w14:paraId="5B729F2D" w14:textId="77777777" w:rsidR="00380406" w:rsidRDefault="00380406" w:rsidP="0060624E">
      <w:pPr>
        <w:tabs>
          <w:tab w:val="left" w:leader="hyphen" w:pos="8880"/>
        </w:tabs>
        <w:snapToGrid w:val="0"/>
        <w:ind w:rightChars="100" w:right="240"/>
        <w:jc w:val="left"/>
      </w:pPr>
    </w:p>
    <w:p w14:paraId="6A3A8E8B" w14:textId="77777777" w:rsidR="00380406" w:rsidRDefault="00380406" w:rsidP="0060624E">
      <w:pPr>
        <w:tabs>
          <w:tab w:val="left" w:leader="hyphen" w:pos="8880"/>
        </w:tabs>
        <w:snapToGrid w:val="0"/>
        <w:ind w:rightChars="100" w:right="240"/>
        <w:jc w:val="left"/>
      </w:pPr>
    </w:p>
    <w:p w14:paraId="0D8BAB4D" w14:textId="77777777" w:rsidR="00380406" w:rsidRDefault="00380406" w:rsidP="0060624E">
      <w:pPr>
        <w:tabs>
          <w:tab w:val="left" w:leader="hyphen" w:pos="8880"/>
        </w:tabs>
        <w:snapToGrid w:val="0"/>
        <w:ind w:rightChars="100" w:right="240"/>
        <w:jc w:val="left"/>
      </w:pPr>
    </w:p>
    <w:p w14:paraId="631E7FB6" w14:textId="77777777" w:rsidR="00380406" w:rsidRDefault="00380406" w:rsidP="0060624E">
      <w:pPr>
        <w:tabs>
          <w:tab w:val="left" w:leader="hyphen" w:pos="8880"/>
        </w:tabs>
        <w:snapToGrid w:val="0"/>
        <w:ind w:rightChars="100" w:right="240"/>
        <w:jc w:val="left"/>
      </w:pPr>
    </w:p>
    <w:p w14:paraId="08973A33" w14:textId="77777777" w:rsidR="00380406" w:rsidRDefault="00380406" w:rsidP="0060624E">
      <w:pPr>
        <w:tabs>
          <w:tab w:val="left" w:leader="hyphen" w:pos="8880"/>
        </w:tabs>
        <w:snapToGrid w:val="0"/>
        <w:ind w:rightChars="100" w:right="240"/>
        <w:jc w:val="left"/>
      </w:pPr>
    </w:p>
    <w:p w14:paraId="232901DA" w14:textId="77777777" w:rsidR="00380406" w:rsidRDefault="00380406" w:rsidP="0060624E">
      <w:pPr>
        <w:tabs>
          <w:tab w:val="left" w:leader="hyphen" w:pos="8880"/>
        </w:tabs>
        <w:snapToGrid w:val="0"/>
        <w:ind w:rightChars="100" w:right="240"/>
        <w:jc w:val="left"/>
      </w:pPr>
    </w:p>
    <w:p w14:paraId="5BB1AB89" w14:textId="77777777" w:rsidR="00380406" w:rsidRDefault="00380406" w:rsidP="0060624E">
      <w:pPr>
        <w:tabs>
          <w:tab w:val="left" w:leader="hyphen" w:pos="8880"/>
        </w:tabs>
        <w:snapToGrid w:val="0"/>
        <w:ind w:rightChars="100" w:right="240"/>
        <w:jc w:val="left"/>
      </w:pPr>
    </w:p>
    <w:p w14:paraId="2C1A934F" w14:textId="77777777" w:rsidR="00380406" w:rsidRDefault="00380406" w:rsidP="0060624E">
      <w:pPr>
        <w:tabs>
          <w:tab w:val="left" w:leader="hyphen" w:pos="8880"/>
        </w:tabs>
        <w:snapToGrid w:val="0"/>
        <w:ind w:rightChars="100" w:right="240"/>
        <w:jc w:val="left"/>
      </w:pPr>
    </w:p>
    <w:p w14:paraId="050ECF51" w14:textId="77777777" w:rsidR="00380406" w:rsidRDefault="00380406" w:rsidP="0060624E">
      <w:pPr>
        <w:tabs>
          <w:tab w:val="left" w:leader="hyphen" w:pos="8880"/>
        </w:tabs>
        <w:snapToGrid w:val="0"/>
        <w:ind w:rightChars="100" w:right="240"/>
        <w:jc w:val="left"/>
      </w:pPr>
    </w:p>
    <w:p w14:paraId="79224EF8" w14:textId="77777777" w:rsidR="00380406" w:rsidRDefault="00380406" w:rsidP="0060624E">
      <w:pPr>
        <w:tabs>
          <w:tab w:val="left" w:leader="hyphen" w:pos="8880"/>
        </w:tabs>
        <w:snapToGrid w:val="0"/>
        <w:ind w:rightChars="100" w:right="240"/>
        <w:jc w:val="left"/>
      </w:pPr>
    </w:p>
    <w:p w14:paraId="0F82FBD3" w14:textId="77777777" w:rsidR="00380406" w:rsidRDefault="00380406" w:rsidP="0060624E">
      <w:pPr>
        <w:tabs>
          <w:tab w:val="left" w:leader="hyphen" w:pos="8880"/>
        </w:tabs>
        <w:snapToGrid w:val="0"/>
        <w:ind w:rightChars="100" w:right="240"/>
        <w:jc w:val="left"/>
      </w:pPr>
    </w:p>
    <w:p w14:paraId="3799DCD6" w14:textId="77777777" w:rsidR="00380406" w:rsidRDefault="00380406" w:rsidP="0060624E">
      <w:pPr>
        <w:tabs>
          <w:tab w:val="left" w:leader="hyphen" w:pos="8880"/>
        </w:tabs>
        <w:snapToGrid w:val="0"/>
        <w:ind w:rightChars="100" w:right="240"/>
        <w:jc w:val="left"/>
      </w:pPr>
    </w:p>
    <w:p w14:paraId="09E6516A" w14:textId="77777777" w:rsidR="00380406" w:rsidRDefault="00380406" w:rsidP="0060624E">
      <w:pPr>
        <w:tabs>
          <w:tab w:val="left" w:leader="hyphen" w:pos="8880"/>
        </w:tabs>
        <w:snapToGrid w:val="0"/>
        <w:ind w:rightChars="100" w:right="240"/>
        <w:jc w:val="left"/>
      </w:pPr>
    </w:p>
    <w:p w14:paraId="728321A3" w14:textId="77777777" w:rsidR="00380406" w:rsidRDefault="00380406" w:rsidP="0060624E">
      <w:pPr>
        <w:tabs>
          <w:tab w:val="left" w:leader="hyphen" w:pos="8880"/>
        </w:tabs>
        <w:snapToGrid w:val="0"/>
        <w:ind w:rightChars="100" w:right="240"/>
        <w:jc w:val="left"/>
      </w:pPr>
    </w:p>
    <w:p w14:paraId="5B890FF6" w14:textId="77777777" w:rsidR="00380406" w:rsidRDefault="00380406" w:rsidP="0060624E">
      <w:pPr>
        <w:tabs>
          <w:tab w:val="left" w:leader="hyphen" w:pos="8880"/>
        </w:tabs>
        <w:snapToGrid w:val="0"/>
        <w:ind w:rightChars="100" w:right="240"/>
        <w:jc w:val="left"/>
      </w:pPr>
    </w:p>
    <w:p w14:paraId="1F0C0D43" w14:textId="77777777" w:rsidR="00380406" w:rsidRDefault="00380406" w:rsidP="0060624E">
      <w:pPr>
        <w:tabs>
          <w:tab w:val="left" w:leader="hyphen" w:pos="8880"/>
        </w:tabs>
        <w:snapToGrid w:val="0"/>
        <w:ind w:rightChars="100" w:right="240"/>
        <w:jc w:val="left"/>
      </w:pPr>
    </w:p>
    <w:p w14:paraId="4D71CBBE" w14:textId="77777777" w:rsidR="00380406" w:rsidRDefault="00380406" w:rsidP="0060624E">
      <w:pPr>
        <w:tabs>
          <w:tab w:val="left" w:leader="hyphen" w:pos="8880"/>
        </w:tabs>
        <w:snapToGrid w:val="0"/>
        <w:ind w:rightChars="100" w:right="240"/>
        <w:jc w:val="left"/>
      </w:pPr>
    </w:p>
    <w:p w14:paraId="609FC7F3" w14:textId="77777777" w:rsidR="00380406" w:rsidRDefault="00380406" w:rsidP="0060624E">
      <w:pPr>
        <w:tabs>
          <w:tab w:val="left" w:leader="hyphen" w:pos="8880"/>
        </w:tabs>
        <w:snapToGrid w:val="0"/>
        <w:ind w:rightChars="100" w:right="240"/>
        <w:jc w:val="left"/>
      </w:pPr>
    </w:p>
    <w:p w14:paraId="191C9BAF" w14:textId="77777777" w:rsidR="00380406" w:rsidRDefault="00380406" w:rsidP="0060624E">
      <w:pPr>
        <w:tabs>
          <w:tab w:val="left" w:leader="hyphen" w:pos="8880"/>
        </w:tabs>
        <w:snapToGrid w:val="0"/>
        <w:ind w:rightChars="100" w:right="240"/>
        <w:jc w:val="left"/>
      </w:pPr>
    </w:p>
    <w:p w14:paraId="3CC9736D" w14:textId="77777777" w:rsidR="00380406" w:rsidRDefault="00380406" w:rsidP="0060624E">
      <w:pPr>
        <w:tabs>
          <w:tab w:val="left" w:leader="hyphen" w:pos="8880"/>
        </w:tabs>
        <w:snapToGrid w:val="0"/>
        <w:ind w:rightChars="100" w:right="240"/>
        <w:jc w:val="left"/>
      </w:pPr>
    </w:p>
    <w:p w14:paraId="0A5C7D05" w14:textId="77777777" w:rsidR="00380406" w:rsidRDefault="00380406" w:rsidP="0060624E">
      <w:pPr>
        <w:tabs>
          <w:tab w:val="left" w:leader="hyphen" w:pos="8880"/>
        </w:tabs>
        <w:snapToGrid w:val="0"/>
        <w:ind w:rightChars="100" w:right="240"/>
        <w:jc w:val="left"/>
      </w:pPr>
    </w:p>
    <w:p w14:paraId="1B1F447E" w14:textId="77777777" w:rsidR="00380406" w:rsidRDefault="00380406" w:rsidP="0060624E">
      <w:pPr>
        <w:tabs>
          <w:tab w:val="left" w:leader="hyphen" w:pos="8880"/>
        </w:tabs>
        <w:snapToGrid w:val="0"/>
        <w:ind w:rightChars="100" w:right="240"/>
        <w:jc w:val="left"/>
      </w:pPr>
    </w:p>
    <w:p w14:paraId="4211F20F" w14:textId="77777777" w:rsidR="00380406" w:rsidRDefault="00380406" w:rsidP="0060624E">
      <w:pPr>
        <w:tabs>
          <w:tab w:val="left" w:leader="hyphen" w:pos="8880"/>
        </w:tabs>
        <w:snapToGrid w:val="0"/>
        <w:ind w:rightChars="100" w:right="240"/>
        <w:jc w:val="left"/>
      </w:pPr>
    </w:p>
    <w:p w14:paraId="5D7DA35C" w14:textId="77777777" w:rsidR="00380406" w:rsidRDefault="00380406" w:rsidP="0060624E">
      <w:pPr>
        <w:tabs>
          <w:tab w:val="left" w:leader="hyphen" w:pos="8880"/>
        </w:tabs>
        <w:snapToGrid w:val="0"/>
        <w:ind w:rightChars="100" w:right="240"/>
        <w:jc w:val="left"/>
      </w:pPr>
    </w:p>
    <w:p w14:paraId="31396840" w14:textId="77777777" w:rsidR="00380406" w:rsidRDefault="00380406" w:rsidP="0060624E">
      <w:pPr>
        <w:tabs>
          <w:tab w:val="left" w:leader="hyphen" w:pos="8880"/>
        </w:tabs>
        <w:snapToGrid w:val="0"/>
        <w:ind w:rightChars="100" w:right="240"/>
        <w:jc w:val="left"/>
      </w:pPr>
    </w:p>
    <w:p w14:paraId="6DF01D6D" w14:textId="37F0F024" w:rsidR="00380406" w:rsidRDefault="00380406" w:rsidP="0060624E">
      <w:pPr>
        <w:tabs>
          <w:tab w:val="left" w:leader="hyphen" w:pos="8880"/>
        </w:tabs>
        <w:snapToGrid w:val="0"/>
        <w:ind w:rightChars="100" w:right="240"/>
        <w:jc w:val="left"/>
        <w:sectPr w:rsidR="00380406" w:rsidSect="00A06D3D">
          <w:headerReference w:type="default" r:id="rId9"/>
          <w:footerReference w:type="default" r:id="rId10"/>
          <w:pgSz w:w="11906" w:h="16838" w:code="9"/>
          <w:pgMar w:top="1247" w:right="1134" w:bottom="1247" w:left="1134" w:header="680" w:footer="851" w:gutter="0"/>
          <w:pgNumType w:start="1"/>
          <w:cols w:space="425"/>
          <w:docGrid w:type="lines" w:linePitch="387" w:charSpace="22118"/>
        </w:sectPr>
      </w:pPr>
    </w:p>
    <w:p w14:paraId="5C9047F8" w14:textId="7D1976E9" w:rsidR="00DD6F1E" w:rsidRPr="004275BF" w:rsidRDefault="003658DE" w:rsidP="0060624E">
      <w:pPr>
        <w:tabs>
          <w:tab w:val="left" w:leader="hyphen" w:pos="8880"/>
        </w:tabs>
        <w:snapToGrid w:val="0"/>
        <w:ind w:rightChars="100" w:right="240"/>
        <w:jc w:val="left"/>
        <w:rPr>
          <w:rFonts w:hAnsi="ＭＳ 明朝"/>
          <w:bCs/>
          <w:szCs w:val="24"/>
        </w:rPr>
      </w:pPr>
      <w:r>
        <w:pict w14:anchorId="4C4934FC">
          <v:group id="グループ化 44" o:spid="_x0000_s12551" style="width:481.9pt;height:56.7pt;mso-position-horizontal-relative:char;mso-position-vertical-relative:line" coordsize="61201,720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10308" o:spid="_x0000_s12552" type="#_x0000_t21" style="position:absolute;width:612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" strokecolor="green" strokeweight="4pt">
              <v:stroke linestyle="thinThin"/>
              <v:textbox inset="20mm,3mm,2mm,0">
                <w:txbxContent>
                  <w:p w14:paraId="40EE6086" w14:textId="5CB06347" w:rsidR="0060624E" w:rsidRPr="00B12595" w:rsidRDefault="002B3853" w:rsidP="0060624E">
                    <w:pPr>
                      <w:snapToGrid w:val="0"/>
                      <w:rPr>
                        <w:rFonts w:ascii="HGP創英角ｺﾞｼｯｸUB" w:eastAsia="HGP創英角ｺﾞｼｯｸUB" w:hAnsi="ＭＳ Ｐゴシック"/>
                        <w:bCs/>
                        <w:color w:val="000000"/>
                        <w:sz w:val="40"/>
                        <w:szCs w:val="40"/>
                        <w:lang w:eastAsia="zh-TW"/>
                      </w:rPr>
                    </w:pPr>
                    <w:r w:rsidRPr="002B3853">
                      <w:rPr>
                        <w:rFonts w:ascii="HGP創英角ｺﾞｼｯｸUB" w:eastAsia="HGP創英角ｺﾞｼｯｸUB" w:hAnsi="ＭＳ Ｐゴシック" w:hint="eastAsia"/>
                        <w:bCs/>
                        <w:color w:val="000000"/>
                        <w:sz w:val="40"/>
                        <w:szCs w:val="40"/>
                      </w:rPr>
                      <w:t>次期診療報酬改定の基本的方向性</w:t>
                    </w:r>
                  </w:p>
                </w:txbxContent>
              </v:textbox>
            </v:shape>
            <v:shape id="_x0000_s12553" type="#_x0000_t202" style="position:absolute;left:1238;top:476;width:8763;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13F9C9BA" w14:textId="77777777" w:rsidR="0060624E" w:rsidRPr="0016269A" w:rsidRDefault="0060624E" w:rsidP="0060624E">
                    <w:pPr>
                      <w:pStyle w:val="HGPE14pt"/>
                      <w:spacing w:after="77" w:line="800" w:lineRule="exact"/>
                      <w:rPr>
                        <w:rFonts w:ascii="HGS創英角ｺﾞｼｯｸUB" w:eastAsia="HGS創英角ｺﾞｼｯｸUB" w:hAnsi="HGS創英角ｺﾞｼｯｸUB"/>
                      </w:rPr>
                    </w:pPr>
                    <w:r w:rsidRPr="0016269A">
                      <w:rPr>
                        <w:rFonts w:ascii="HGS創英角ｺﾞｼｯｸUB" w:eastAsia="HGS創英角ｺﾞｼｯｸUB" w:hAnsi="HGS創英角ｺﾞｼｯｸUB"/>
                        <w:b/>
                        <w:bCs/>
                        <w:sz w:val="60"/>
                        <w:szCs w:val="60"/>
                      </w:rPr>
                      <w:t>1</w:t>
                    </w:r>
                    <w:r w:rsidRPr="0016269A">
                      <w:rPr>
                        <w:rFonts w:ascii="HGS創英角ｺﾞｼｯｸUB" w:eastAsia="HGS創英角ｺﾞｼｯｸUB" w:hAnsi="HGS創英角ｺﾞｼｯｸUB"/>
                        <w:sz w:val="56"/>
                        <w:szCs w:val="56"/>
                      </w:rPr>
                      <w:t>｜</w:t>
                    </w:r>
                  </w:p>
                </w:txbxContent>
              </v:textbox>
            </v:shape>
            <w10:anchorlock/>
          </v:group>
        </w:pict>
      </w:r>
    </w:p>
    <w:p w14:paraId="2625D993" w14:textId="77777777" w:rsidR="00DD6F1E" w:rsidRPr="004275BF" w:rsidRDefault="00DD6F1E" w:rsidP="00DD6F1E">
      <w:pPr>
        <w:rPr>
          <w:rFonts w:hAnsi="ＭＳ 明朝"/>
          <w:bCs/>
          <w:szCs w:val="24"/>
        </w:rPr>
      </w:pPr>
    </w:p>
    <w:p w14:paraId="37B69E4D" w14:textId="4384A735" w:rsidR="002B3853" w:rsidRPr="005B30CD" w:rsidRDefault="003658DE" w:rsidP="002B3853">
      <w:pPr>
        <w:pStyle w:val="HGP12pt"/>
        <w:jc w:val="left"/>
        <w:rPr>
          <w:rFonts w:ascii="ＭＳ 明朝" w:eastAsia="ＭＳ 明朝" w:hAnsi="Century"/>
          <w:color w:val="auto"/>
          <w:szCs w:val="21"/>
        </w:rPr>
      </w:pPr>
      <w:r>
        <w:rPr>
          <w:rFonts w:ascii="ＭＳ 明朝" w:eastAsia="ＭＳ 明朝" w:hAnsi="Century"/>
          <w:color w:val="auto"/>
          <w:szCs w:val="21"/>
        </w:rPr>
      </w:r>
      <w:r>
        <w:rPr>
          <w:rFonts w:ascii="ＭＳ 明朝" w:eastAsia="ＭＳ 明朝" w:hAnsi="Century"/>
          <w:color w:val="auto"/>
          <w:szCs w:val="21"/>
        </w:rPr>
        <w:pict w14:anchorId="66ACEA07">
          <v:roundrect id="_x0000_s12683" style="width:281.85pt;height:20.4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83" inset="1mm,0,0,0">
              <w:txbxContent>
                <w:p w14:paraId="7040D4C4" w14:textId="77777777" w:rsidR="002B3853" w:rsidRDefault="002B3853" w:rsidP="00E53088">
                  <w:pPr>
                    <w:autoSpaceDE w:val="0"/>
                    <w:autoSpaceDN w:val="0"/>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sidRPr="00F35EED">
                    <w:rPr>
                      <w:rFonts w:ascii="HGP創英角ｺﾞｼｯｸUB" w:eastAsia="HGP創英角ｺﾞｼｯｸUB" w:hAnsi="ＭＳ ゴシック" w:cs="ＭＳ Ｐゴシック" w:hint="eastAsia"/>
                      <w:color w:val="FFFFFF"/>
                      <w:kern w:val="0"/>
                      <w:sz w:val="28"/>
                      <w:szCs w:val="28"/>
                    </w:rPr>
                    <w:t>202</w:t>
                  </w:r>
                  <w:r>
                    <w:rPr>
                      <w:rFonts w:ascii="HGP創英角ｺﾞｼｯｸUB" w:eastAsia="HGP創英角ｺﾞｼｯｸUB" w:hAnsi="ＭＳ ゴシック" w:cs="ＭＳ Ｐゴシック" w:hint="eastAsia"/>
                      <w:color w:val="FFFFFF"/>
                      <w:kern w:val="0"/>
                      <w:sz w:val="28"/>
                      <w:szCs w:val="28"/>
                    </w:rPr>
                    <w:t>2</w:t>
                  </w:r>
                  <w:r w:rsidRPr="00F35EED">
                    <w:rPr>
                      <w:rFonts w:ascii="HGP創英角ｺﾞｼｯｸUB" w:eastAsia="HGP創英角ｺﾞｼｯｸUB" w:hAnsi="ＭＳ ゴシック" w:cs="ＭＳ Ｐゴシック" w:hint="eastAsia"/>
                      <w:color w:val="FFFFFF"/>
                      <w:kern w:val="0"/>
                      <w:sz w:val="28"/>
                      <w:szCs w:val="28"/>
                    </w:rPr>
                    <w:t>年</w:t>
                  </w:r>
                  <w:r>
                    <w:rPr>
                      <w:rFonts w:ascii="HGP創英角ｺﾞｼｯｸUB" w:eastAsia="HGP創英角ｺﾞｼｯｸUB" w:hAnsi="ＭＳ ゴシック" w:cs="ＭＳ Ｐゴシック" w:hint="eastAsia"/>
                      <w:color w:val="FFFFFF"/>
                      <w:kern w:val="0"/>
                      <w:sz w:val="28"/>
                      <w:szCs w:val="28"/>
                    </w:rPr>
                    <w:t>度</w:t>
                  </w:r>
                  <w:r w:rsidRPr="00F35EED">
                    <w:rPr>
                      <w:rFonts w:ascii="HGP創英角ｺﾞｼｯｸUB" w:eastAsia="HGP創英角ｺﾞｼｯｸUB" w:hAnsi="ＭＳ ゴシック" w:cs="ＭＳ Ｐゴシック" w:hint="eastAsia"/>
                      <w:color w:val="FFFFFF"/>
                      <w:kern w:val="0"/>
                      <w:sz w:val="28"/>
                      <w:szCs w:val="28"/>
                    </w:rPr>
                    <w:t>診療報酬改定の方向性</w:t>
                  </w:r>
                  <w:r>
                    <w:rPr>
                      <w:rFonts w:ascii="HGP創英角ｺﾞｼｯｸUB" w:eastAsia="HGP創英角ｺﾞｼｯｸUB" w:hAnsi="ＭＳ ゴシック" w:cs="ＭＳ Ｐゴシック" w:hint="eastAsia"/>
                      <w:color w:val="FFFFFF"/>
                      <w:kern w:val="0"/>
                      <w:sz w:val="28"/>
                      <w:szCs w:val="28"/>
                    </w:rPr>
                    <w:t xml:space="preserve">　　　　</w:t>
                  </w:r>
                </w:p>
                <w:p w14:paraId="022F4F1B" w14:textId="77777777"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016F2885" w14:textId="77777777" w:rsidR="002B3853" w:rsidRPr="00E53088" w:rsidRDefault="002B3853" w:rsidP="00E53088">
      <w:pPr>
        <w:pStyle w:val="HGPE14pt"/>
        <w:autoSpaceDE w:val="0"/>
        <w:autoSpaceDN w:val="0"/>
        <w:spacing w:after="77"/>
      </w:pPr>
      <w:r w:rsidRPr="00E53088">
        <w:rPr>
          <w:rFonts w:hint="eastAsia"/>
        </w:rPr>
        <w:t>（１）2022年度診療報酬は、前回に続き全体マイナス改定へ</w:t>
      </w:r>
    </w:p>
    <w:p w14:paraId="5583B063" w14:textId="08C51338" w:rsidR="002B3853" w:rsidRDefault="002B3853" w:rsidP="0032473C">
      <w:pPr>
        <w:rPr>
          <w:snapToGrid w:val="0"/>
        </w:rPr>
      </w:pPr>
      <w:r w:rsidRPr="00AE4564">
        <w:rPr>
          <w:rFonts w:hint="eastAsia"/>
        </w:rPr>
        <w:t xml:space="preserve">　</w:t>
      </w:r>
      <w:r>
        <w:rPr>
          <w:rFonts w:hint="eastAsia"/>
          <w:snapToGrid w:val="0"/>
        </w:rPr>
        <w:t>次期診療報酬改定の改定率は、診療報酬本体部分が0.43％引き上げられた一方で、薬価、材料価格の引き下げの影響により、全体改定率は0.94％のマイナス改定となりました。前回改定と同様に、全体改定率は引き下げられましたが、本体部分のプラス改定は今回で８回連続</w:t>
      </w:r>
      <w:r w:rsidR="00EE29FA">
        <w:rPr>
          <w:rFonts w:hint="eastAsia"/>
          <w:snapToGrid w:val="0"/>
        </w:rPr>
        <w:t>です</w:t>
      </w:r>
      <w:r>
        <w:rPr>
          <w:rFonts w:hint="eastAsia"/>
          <w:snapToGrid w:val="0"/>
        </w:rPr>
        <w:t>。</w:t>
      </w:r>
    </w:p>
    <w:p w14:paraId="38129B92" w14:textId="14965462" w:rsidR="002B3853" w:rsidRDefault="0032473C" w:rsidP="0032473C">
      <w:pPr>
        <w:rPr>
          <w:snapToGrid w:val="0"/>
        </w:rPr>
      </w:pPr>
      <w:r w:rsidRPr="00AE4564">
        <w:rPr>
          <w:rFonts w:hint="eastAsia"/>
        </w:rPr>
        <w:t xml:space="preserve">　</w:t>
      </w:r>
      <w:r w:rsidR="002B3853" w:rsidRPr="00AC4D17">
        <w:rPr>
          <w:rFonts w:hint="eastAsia"/>
          <w:snapToGrid w:val="0"/>
        </w:rPr>
        <w:t>本体部分の引き上げ幅には、看護職員の処遇改善</w:t>
      </w:r>
      <w:r w:rsidR="002B3853">
        <w:rPr>
          <w:rFonts w:hint="eastAsia"/>
          <w:snapToGrid w:val="0"/>
        </w:rPr>
        <w:t>への特例的な対応と</w:t>
      </w:r>
      <w:r w:rsidR="002B3853" w:rsidRPr="00AC4D17">
        <w:rPr>
          <w:rFonts w:hint="eastAsia"/>
          <w:snapToGrid w:val="0"/>
        </w:rPr>
        <w:t>不妊治療の保険適用</w:t>
      </w:r>
      <w:r w:rsidR="002B3853">
        <w:rPr>
          <w:rFonts w:hint="eastAsia"/>
          <w:snapToGrid w:val="0"/>
        </w:rPr>
        <w:t>の</w:t>
      </w:r>
      <w:r w:rsidR="002B3853" w:rsidRPr="00AC4D17">
        <w:rPr>
          <w:rFonts w:hint="eastAsia"/>
          <w:snapToGrid w:val="0"/>
        </w:rPr>
        <w:t>ための特例的な対応</w:t>
      </w:r>
      <w:r w:rsidR="002B3853">
        <w:rPr>
          <w:rFonts w:hint="eastAsia"/>
          <w:snapToGrid w:val="0"/>
        </w:rPr>
        <w:t>の</w:t>
      </w:r>
      <w:r w:rsidR="002B3853" w:rsidRPr="00AC4D17">
        <w:rPr>
          <w:rFonts w:hint="eastAsia"/>
          <w:snapToGrid w:val="0"/>
        </w:rPr>
        <w:t>財源として、それぞれ0.2％、</w:t>
      </w:r>
      <w:bookmarkStart w:id="0" w:name="_Hlk93829660"/>
      <w:r w:rsidR="002B3853">
        <w:rPr>
          <w:rFonts w:hint="eastAsia"/>
          <w:snapToGrid w:val="0"/>
        </w:rPr>
        <w:t>合わせて</w:t>
      </w:r>
      <w:r w:rsidR="002B3853" w:rsidRPr="00AC4D17">
        <w:rPr>
          <w:rFonts w:hint="eastAsia"/>
          <w:snapToGrid w:val="0"/>
        </w:rPr>
        <w:t>0.4％のプラス要因が含まれ</w:t>
      </w:r>
      <w:bookmarkEnd w:id="0"/>
      <w:r w:rsidR="002B3853">
        <w:rPr>
          <w:rFonts w:hint="eastAsia"/>
          <w:snapToGrid w:val="0"/>
        </w:rPr>
        <w:t>ます</w:t>
      </w:r>
      <w:r w:rsidR="002B3853" w:rsidRPr="00AC4D17">
        <w:rPr>
          <w:rFonts w:hint="eastAsia"/>
          <w:snapToGrid w:val="0"/>
        </w:rPr>
        <w:t>。</w:t>
      </w:r>
    </w:p>
    <w:p w14:paraId="3CE70ADA" w14:textId="67AF343A" w:rsidR="002B3853" w:rsidRDefault="0032473C" w:rsidP="0032473C">
      <w:pPr>
        <w:rPr>
          <w:snapToGrid w:val="0"/>
        </w:rPr>
      </w:pPr>
      <w:r w:rsidRPr="00AE4564">
        <w:rPr>
          <w:rFonts w:hint="eastAsia"/>
        </w:rPr>
        <w:t xml:space="preserve">　</w:t>
      </w:r>
      <w:r w:rsidR="002B3853" w:rsidRPr="00AC4D17">
        <w:rPr>
          <w:rFonts w:hint="eastAsia"/>
          <w:snapToGrid w:val="0"/>
        </w:rPr>
        <w:t>その一方で、一定期間は再診を受けなくても繰り返し使えるリフィル処方箋</w:t>
      </w:r>
      <w:r w:rsidR="002B3853" w:rsidRPr="00BC668E">
        <w:rPr>
          <w:rFonts w:hAnsi="ＭＳ 明朝" w:hint="eastAsia"/>
          <w:color w:val="FF0000"/>
          <w:sz w:val="18"/>
          <w:szCs w:val="18"/>
          <w:vertAlign w:val="superscript"/>
        </w:rPr>
        <w:t>※</w:t>
      </w:r>
      <w:r w:rsidR="002B3853" w:rsidRPr="00AC4D17">
        <w:rPr>
          <w:rFonts w:hint="eastAsia"/>
          <w:snapToGrid w:val="0"/>
        </w:rPr>
        <w:t>の導入</w:t>
      </w:r>
      <w:r w:rsidR="002B3853">
        <w:rPr>
          <w:rFonts w:hint="eastAsia"/>
          <w:snapToGrid w:val="0"/>
        </w:rPr>
        <w:t>・活用促進</w:t>
      </w:r>
      <w:r w:rsidR="002B3853" w:rsidRPr="00142EC1">
        <w:rPr>
          <w:rFonts w:hint="eastAsia"/>
          <w:snapToGrid w:val="0"/>
        </w:rPr>
        <w:t>による効率化</w:t>
      </w:r>
      <w:r w:rsidR="002B3853">
        <w:rPr>
          <w:rFonts w:hint="eastAsia"/>
          <w:snapToGrid w:val="0"/>
        </w:rPr>
        <w:t>により</w:t>
      </w:r>
      <w:r w:rsidR="002B3853" w:rsidRPr="00142EC1">
        <w:rPr>
          <w:rFonts w:hint="eastAsia"/>
          <w:snapToGrid w:val="0"/>
        </w:rPr>
        <w:t>マイナス0.1％、小児の感染防止対策に係る加算措置（医科分）の期限到来</w:t>
      </w:r>
      <w:r w:rsidR="002B3853">
        <w:rPr>
          <w:rFonts w:hint="eastAsia"/>
          <w:snapToGrid w:val="0"/>
        </w:rPr>
        <w:t>で</w:t>
      </w:r>
      <w:r w:rsidR="002B3853" w:rsidRPr="00142EC1">
        <w:rPr>
          <w:rFonts w:hint="eastAsia"/>
          <w:snapToGrid w:val="0"/>
        </w:rPr>
        <w:t>マイナス0.1％</w:t>
      </w:r>
      <w:r w:rsidR="002B3853">
        <w:rPr>
          <w:rFonts w:hint="eastAsia"/>
          <w:snapToGrid w:val="0"/>
        </w:rPr>
        <w:t>、合わせて</w:t>
      </w:r>
      <w:r w:rsidR="002B3853" w:rsidRPr="00142EC1">
        <w:rPr>
          <w:rFonts w:hint="eastAsia"/>
          <w:snapToGrid w:val="0"/>
        </w:rPr>
        <w:t>0.</w:t>
      </w:r>
      <w:r w:rsidR="002B3853">
        <w:rPr>
          <w:rFonts w:hint="eastAsia"/>
          <w:snapToGrid w:val="0"/>
        </w:rPr>
        <w:t>2</w:t>
      </w:r>
      <w:r w:rsidR="002B3853" w:rsidRPr="00142EC1">
        <w:rPr>
          <w:rFonts w:hint="eastAsia"/>
          <w:snapToGrid w:val="0"/>
        </w:rPr>
        <w:t>％の</w:t>
      </w:r>
      <w:r w:rsidR="002B3853">
        <w:rPr>
          <w:rFonts w:hint="eastAsia"/>
          <w:snapToGrid w:val="0"/>
        </w:rPr>
        <w:t>マイナス</w:t>
      </w:r>
      <w:r w:rsidR="002B3853" w:rsidRPr="00142EC1">
        <w:rPr>
          <w:rFonts w:hint="eastAsia"/>
          <w:snapToGrid w:val="0"/>
        </w:rPr>
        <w:t>要因が含まれ</w:t>
      </w:r>
      <w:r w:rsidR="002B3853">
        <w:rPr>
          <w:rFonts w:hint="eastAsia"/>
          <w:snapToGrid w:val="0"/>
        </w:rPr>
        <w:t>、</w:t>
      </w:r>
      <w:r w:rsidR="002B3853" w:rsidRPr="00142EC1">
        <w:rPr>
          <w:rFonts w:hint="eastAsia"/>
          <w:snapToGrid w:val="0"/>
        </w:rPr>
        <w:t>実質的な引き上げ幅は0.23％</w:t>
      </w:r>
      <w:r w:rsidR="00EE29FA">
        <w:rPr>
          <w:rFonts w:hint="eastAsia"/>
          <w:snapToGrid w:val="0"/>
        </w:rPr>
        <w:t>で</w:t>
      </w:r>
      <w:r w:rsidR="002B3853">
        <w:rPr>
          <w:rFonts w:hint="eastAsia"/>
          <w:snapToGrid w:val="0"/>
        </w:rPr>
        <w:t>す</w:t>
      </w:r>
      <w:r w:rsidR="002B3853" w:rsidRPr="00142EC1">
        <w:rPr>
          <w:rFonts w:hint="eastAsia"/>
          <w:snapToGrid w:val="0"/>
        </w:rPr>
        <w:t>。</w:t>
      </w:r>
    </w:p>
    <w:p w14:paraId="47737AAC" w14:textId="72FB6974" w:rsidR="000363FB" w:rsidRPr="000363FB" w:rsidRDefault="000363FB" w:rsidP="000363FB">
      <w:pPr>
        <w:pStyle w:val="HGPE14pt"/>
        <w:spacing w:after="77"/>
        <w:rPr>
          <w:rFonts w:ascii="ＭＳ 明朝" w:eastAsia="ＭＳ 明朝" w:hAnsi="ＭＳ 明朝"/>
          <w:color w:val="auto"/>
          <w:sz w:val="18"/>
          <w:szCs w:val="18"/>
        </w:rPr>
      </w:pPr>
      <w:r w:rsidRPr="00BC668E">
        <w:rPr>
          <w:rFonts w:ascii="ＭＳ 明朝" w:eastAsia="ＭＳ 明朝" w:hAnsi="ＭＳ 明朝" w:hint="eastAsia"/>
          <w:color w:val="FF0000"/>
          <w:sz w:val="18"/>
          <w:szCs w:val="18"/>
        </w:rPr>
        <w:t>※</w:t>
      </w:r>
      <w:r w:rsidRPr="00FA74DD">
        <w:rPr>
          <w:rFonts w:ascii="ＭＳ 明朝" w:eastAsia="ＭＳ 明朝" w:hAnsi="ＭＳ 明朝" w:hint="eastAsia"/>
          <w:color w:val="auto"/>
          <w:sz w:val="18"/>
          <w:szCs w:val="18"/>
        </w:rPr>
        <w:t>リフィル処方箋とは、一定の定められた期間内に反復使用できる処方箋のこと</w:t>
      </w:r>
    </w:p>
    <w:p w14:paraId="06982CBC" w14:textId="77777777" w:rsidR="002B3853" w:rsidRPr="00F35EED" w:rsidRDefault="002B3853" w:rsidP="002B3853">
      <w:pPr>
        <w:pStyle w:val="HGP12pt"/>
        <w:jc w:val="left"/>
        <w:rPr>
          <w:rFonts w:ascii="ＭＳ 明朝" w:eastAsia="ＭＳ 明朝" w:hAnsi="Century"/>
          <w:snapToGrid w:val="0"/>
          <w:color w:val="auto"/>
        </w:rPr>
      </w:pPr>
    </w:p>
    <w:p w14:paraId="16F8CC1E" w14:textId="12932F36" w:rsidR="002B3853" w:rsidRDefault="002B3853" w:rsidP="002B3853">
      <w:pPr>
        <w:pStyle w:val="HGP12pt"/>
        <w:tabs>
          <w:tab w:val="center" w:pos="4819"/>
        </w:tabs>
      </w:pPr>
      <w:r w:rsidRPr="004D1C87">
        <w:rPr>
          <w:rFonts w:hint="eastAsia"/>
        </w:rPr>
        <w:t>◆</w:t>
      </w:r>
      <w:r w:rsidRPr="005D7530">
        <w:rPr>
          <w:rFonts w:hint="eastAsia"/>
        </w:rPr>
        <w:t>202</w:t>
      </w:r>
      <w:r w:rsidR="00B32FF5">
        <w:rPr>
          <w:rFonts w:hint="eastAsia"/>
        </w:rPr>
        <w:t>2</w:t>
      </w:r>
      <w:r w:rsidRPr="005D7530">
        <w:rPr>
          <w:rFonts w:hint="eastAsia"/>
        </w:rPr>
        <w:t>年度診療報酬</w:t>
      </w:r>
      <w:r>
        <w:rPr>
          <w:rFonts w:hint="eastAsia"/>
        </w:rPr>
        <w:t>改定率等</w:t>
      </w:r>
    </w:p>
    <w:p w14:paraId="61BB47A1" w14:textId="6212A0F5" w:rsidR="002B3853" w:rsidRDefault="003658DE" w:rsidP="002B3853">
      <w:pPr>
        <w:pStyle w:val="HGP12pt"/>
        <w:tabs>
          <w:tab w:val="center" w:pos="4819"/>
        </w:tabs>
      </w:pPr>
      <w:r>
        <w:pict w14:anchorId="129AFDAA">
          <v:roundrect id="_x0000_s12682" style="width:481.9pt;height:266.2pt;mso-left-percent:-10001;mso-top-percent:-10001;mso-position-horizontal:absolute;mso-position-horizontal-relative:char;mso-position-vertical:absolute;mso-position-vertical-relative:line;mso-left-percent:-10001;mso-top-percent:-10001" arcsize="2600f" strokecolor="#f90" strokeweight="1.5pt">
            <v:shadow color="#868686"/>
            <v:textbox style="mso-fit-shape-to-text:t" inset="2mm,2mm,2mm,2mm">
              <w:txbxContent>
                <w:p w14:paraId="020713FF" w14:textId="77777777" w:rsidR="0032473C" w:rsidRPr="0005610B" w:rsidRDefault="0032473C" w:rsidP="00F82BA8">
                  <w:pPr>
                    <w:pStyle w:val="G11"/>
                    <w:rPr>
                      <w:color w:val="FF0000"/>
                    </w:rPr>
                  </w:pPr>
                  <w:r w:rsidRPr="0005610B">
                    <w:rPr>
                      <w:rFonts w:hint="eastAsia"/>
                    </w:rPr>
                    <w:t>【全体改定率】</w:t>
                  </w:r>
                  <w:r w:rsidRPr="0005610B">
                    <w:rPr>
                      <w:rFonts w:hint="eastAsia"/>
                      <w:color w:val="FF0000"/>
                    </w:rPr>
                    <w:t xml:space="preserve">　</w:t>
                  </w:r>
                  <w:r>
                    <w:rPr>
                      <w:rFonts w:hint="eastAsia"/>
                      <w:color w:val="FF0000"/>
                    </w:rPr>
                    <w:t xml:space="preserve">　　　　　　　　　</w:t>
                  </w:r>
                  <w:r w:rsidRPr="0005610B">
                    <w:rPr>
                      <w:rFonts w:hint="eastAsia"/>
                      <w:color w:val="FF0000"/>
                    </w:rPr>
                    <w:t>▼</w:t>
                  </w:r>
                  <w:r>
                    <w:rPr>
                      <w:rFonts w:hint="eastAsia"/>
                    </w:rPr>
                    <w:t>0.94</w:t>
                  </w:r>
                  <w:r w:rsidRPr="0005610B">
                    <w:rPr>
                      <w:rFonts w:hint="eastAsia"/>
                    </w:rPr>
                    <w:t>％</w:t>
                  </w:r>
                  <w:r>
                    <w:rPr>
                      <w:rFonts w:hint="eastAsia"/>
                    </w:rPr>
                    <w:t xml:space="preserve">　</w:t>
                  </w:r>
                  <w:r>
                    <w:rPr>
                      <w:rFonts w:cs="ＭＳ ゴシック" w:hint="eastAsia"/>
                    </w:rPr>
                    <w:t>（</w:t>
                  </w:r>
                  <w:r w:rsidRPr="0005610B">
                    <w:rPr>
                      <w:rFonts w:hint="eastAsia"/>
                      <w:color w:val="FF0000"/>
                    </w:rPr>
                    <w:t>▼</w:t>
                  </w:r>
                  <w:r>
                    <w:rPr>
                      <w:rFonts w:hint="eastAsia"/>
                    </w:rPr>
                    <w:t>0.46</w:t>
                  </w:r>
                  <w:r>
                    <w:rPr>
                      <w:rFonts w:cs="ＭＳ ゴシック" w:hint="eastAsia"/>
                    </w:rPr>
                    <w:t>％）</w:t>
                  </w:r>
                </w:p>
                <w:p w14:paraId="6496D53B" w14:textId="77777777" w:rsidR="0032473C" w:rsidRDefault="0032473C" w:rsidP="00F82BA8">
                  <w:pPr>
                    <w:pStyle w:val="G11"/>
                    <w:ind w:firstLineChars="100" w:firstLine="220"/>
                  </w:pPr>
                  <w:r w:rsidRPr="0005610B">
                    <w:rPr>
                      <w:rFonts w:hint="eastAsia"/>
                    </w:rPr>
                    <w:t xml:space="preserve">１．診療報酬本体　</w:t>
                  </w:r>
                  <w:r>
                    <w:rPr>
                      <w:rFonts w:hint="eastAsia"/>
                    </w:rPr>
                    <w:t xml:space="preserve">　　　　　　　</w:t>
                  </w:r>
                  <w:r w:rsidRPr="0005610B">
                    <w:rPr>
                      <w:rFonts w:hint="eastAsia"/>
                    </w:rPr>
                    <w:t>＋</w:t>
                  </w:r>
                  <w:r>
                    <w:rPr>
                      <w:rFonts w:hint="eastAsia"/>
                    </w:rPr>
                    <w:t>0.</w:t>
                  </w:r>
                  <w:r>
                    <w:t>43</w:t>
                  </w:r>
                  <w:r w:rsidRPr="0005610B">
                    <w:rPr>
                      <w:rFonts w:hint="eastAsia"/>
                    </w:rPr>
                    <w:t>％</w:t>
                  </w:r>
                  <w:r>
                    <w:rPr>
                      <w:rFonts w:hint="eastAsia"/>
                    </w:rPr>
                    <w:t xml:space="preserve">　</w:t>
                  </w:r>
                  <w:r>
                    <w:rPr>
                      <w:rFonts w:cs="ＭＳ ゴシック" w:hint="eastAsia"/>
                    </w:rPr>
                    <w:t>（＋0.55％）</w:t>
                  </w:r>
                </w:p>
                <w:p w14:paraId="6F64FCA1" w14:textId="760E69AA" w:rsidR="0032473C" w:rsidRPr="00B2259A" w:rsidRDefault="0032473C" w:rsidP="000363FB">
                  <w:pPr>
                    <w:pStyle w:val="G11"/>
                    <w:ind w:leftChars="300" w:left="940" w:hangingChars="100" w:hanging="220"/>
                    <w:rPr>
                      <w:rFonts w:ascii="ＭＳ 明朝" w:eastAsia="ＭＳ 明朝" w:hAnsi="ＭＳ 明朝"/>
                    </w:rPr>
                  </w:pPr>
                  <w:r w:rsidRPr="00F82BA8">
                    <w:rPr>
                      <w:rFonts w:ascii="ＭＳ 明朝" w:eastAsia="ＭＳ 明朝" w:hAnsi="ＭＳ 明朝" w:hint="eastAsia"/>
                    </w:rPr>
                    <w:t>※うち、看護の処遇改善のための特例的な対応 ＋0.20％及び</w:t>
                  </w:r>
                  <w:r w:rsidRPr="00B2259A">
                    <w:rPr>
                      <w:rFonts w:ascii="ＭＳ 明朝" w:eastAsia="ＭＳ 明朝" w:hAnsi="ＭＳ 明朝" w:hint="eastAsia"/>
                    </w:rPr>
                    <w:t>不妊治療の保険適用の</w:t>
                  </w:r>
                  <w:r w:rsidR="000363FB">
                    <w:rPr>
                      <w:rFonts w:ascii="ＭＳ 明朝" w:eastAsia="ＭＳ 明朝" w:hAnsi="ＭＳ 明朝"/>
                    </w:rPr>
                    <w:br/>
                  </w:r>
                  <w:r w:rsidRPr="00B2259A">
                    <w:rPr>
                      <w:rFonts w:ascii="ＭＳ 明朝" w:eastAsia="ＭＳ 明朝" w:hAnsi="ＭＳ 明朝" w:hint="eastAsia"/>
                    </w:rPr>
                    <w:t>ための特例的な対応 ＋0.20％を含む</w:t>
                  </w:r>
                </w:p>
                <w:p w14:paraId="02B6F442" w14:textId="4DA02329" w:rsidR="0032473C" w:rsidRPr="00B2259A" w:rsidRDefault="0032473C" w:rsidP="000363FB">
                  <w:pPr>
                    <w:pStyle w:val="G11"/>
                    <w:ind w:leftChars="300" w:left="940" w:hangingChars="100" w:hanging="220"/>
                    <w:rPr>
                      <w:rFonts w:ascii="ＭＳ 明朝" w:eastAsia="ＭＳ 明朝" w:hAnsi="ＭＳ 明朝"/>
                    </w:rPr>
                  </w:pPr>
                  <w:r w:rsidRPr="00B2259A">
                    <w:rPr>
                      <w:rFonts w:ascii="ＭＳ 明朝" w:eastAsia="ＭＳ 明朝" w:hAnsi="ＭＳ 明朝" w:hint="eastAsia"/>
                    </w:rPr>
                    <w:t>※うち、リフィル処方箋の導入・活用促進</w:t>
                  </w:r>
                  <w:r w:rsidRPr="00B2259A">
                    <w:rPr>
                      <w:rFonts w:ascii="ＭＳ 明朝" w:eastAsia="ＭＳ 明朝" w:hAnsi="ＭＳ 明朝" w:hint="eastAsia"/>
                      <w:snapToGrid w:val="0"/>
                    </w:rPr>
                    <w:t>による効率化</w:t>
                  </w:r>
                  <w:r w:rsidRPr="00B2259A">
                    <w:rPr>
                      <w:rFonts w:ascii="ＭＳ 明朝" w:eastAsia="ＭＳ 明朝" w:hAnsi="ＭＳ 明朝" w:hint="eastAsia"/>
                    </w:rPr>
                    <w:t xml:space="preserve"> </w:t>
                  </w:r>
                  <w:r w:rsidRPr="00B2259A">
                    <w:rPr>
                      <w:rFonts w:ascii="ＭＳ 明朝" w:eastAsia="ＭＳ 明朝" w:hAnsi="ＭＳ 明朝" w:hint="eastAsia"/>
                      <w:color w:val="FF0000"/>
                    </w:rPr>
                    <w:t>▼</w:t>
                  </w:r>
                  <w:r w:rsidRPr="00B2259A">
                    <w:rPr>
                      <w:rFonts w:ascii="ＭＳ 明朝" w:eastAsia="ＭＳ 明朝" w:hAnsi="ＭＳ 明朝" w:hint="eastAsia"/>
                    </w:rPr>
                    <w:t>0.10％及び小児の感染防止</w:t>
                  </w:r>
                  <w:r w:rsidR="000363FB">
                    <w:rPr>
                      <w:rFonts w:ascii="ＭＳ 明朝" w:eastAsia="ＭＳ 明朝" w:hAnsi="ＭＳ 明朝"/>
                    </w:rPr>
                    <w:br/>
                  </w:r>
                  <w:r w:rsidRPr="00B2259A">
                    <w:rPr>
                      <w:rFonts w:ascii="ＭＳ 明朝" w:eastAsia="ＭＳ 明朝" w:hAnsi="ＭＳ 明朝" w:hint="eastAsia"/>
                    </w:rPr>
                    <w:t>対策に係る加算措置（医科分）の期限到来</w:t>
                  </w:r>
                  <w:r w:rsidR="00B2259A">
                    <w:rPr>
                      <w:rFonts w:ascii="ＭＳ 明朝" w:eastAsia="ＭＳ 明朝" w:hAnsi="ＭＳ 明朝" w:hint="eastAsia"/>
                    </w:rPr>
                    <w:t xml:space="preserve">　</w:t>
                  </w:r>
                  <w:r w:rsidRPr="00B2259A">
                    <w:rPr>
                      <w:rFonts w:ascii="ＭＳ 明朝" w:eastAsia="ＭＳ 明朝" w:hAnsi="ＭＳ 明朝" w:hint="eastAsia"/>
                    </w:rPr>
                    <w:t xml:space="preserve"> </w:t>
                  </w:r>
                  <w:r w:rsidRPr="00B2259A">
                    <w:rPr>
                      <w:rFonts w:ascii="ＭＳ 明朝" w:eastAsia="ＭＳ 明朝" w:hAnsi="ＭＳ 明朝" w:hint="eastAsia"/>
                      <w:color w:val="FF0000"/>
                    </w:rPr>
                    <w:t>▼</w:t>
                  </w:r>
                  <w:r w:rsidRPr="00B2259A">
                    <w:rPr>
                      <w:rFonts w:ascii="ＭＳ 明朝" w:eastAsia="ＭＳ 明朝" w:hAnsi="ＭＳ 明朝" w:hint="eastAsia"/>
                    </w:rPr>
                    <w:t>0.10％を含む</w:t>
                  </w:r>
                </w:p>
                <w:p w14:paraId="3FC526B3" w14:textId="77777777" w:rsidR="0032473C" w:rsidRPr="004E630C" w:rsidRDefault="0032473C" w:rsidP="00F82BA8">
                  <w:pPr>
                    <w:pStyle w:val="G11"/>
                  </w:pPr>
                </w:p>
                <w:p w14:paraId="096A66A4" w14:textId="17BED9B2" w:rsidR="0032473C" w:rsidRDefault="00F82BA8" w:rsidP="00F82BA8">
                  <w:pPr>
                    <w:pStyle w:val="G11"/>
                  </w:pPr>
                  <w:r w:rsidRPr="0005610B">
                    <w:rPr>
                      <w:rFonts w:hint="eastAsia"/>
                    </w:rPr>
                    <w:t>【</w:t>
                  </w:r>
                  <w:r w:rsidR="0032473C" w:rsidRPr="00A43DB8">
                    <w:rPr>
                      <w:rFonts w:hint="eastAsia"/>
                    </w:rPr>
                    <w:t>各科改定率</w:t>
                  </w:r>
                  <w:r w:rsidRPr="0005610B">
                    <w:rPr>
                      <w:rFonts w:hint="eastAsia"/>
                    </w:rPr>
                    <w:t>】</w:t>
                  </w:r>
                  <w:r w:rsidR="0032473C" w:rsidRPr="0005610B">
                    <w:rPr>
                      <w:rFonts w:hint="eastAsia"/>
                    </w:rPr>
                    <w:t xml:space="preserve">　　　</w:t>
                  </w:r>
                  <w:r w:rsidR="0032473C">
                    <w:rPr>
                      <w:rFonts w:hint="eastAsia"/>
                    </w:rPr>
                    <w:t xml:space="preserve">　　</w:t>
                  </w:r>
                  <w:r w:rsidR="0032473C" w:rsidRPr="0005610B">
                    <w:rPr>
                      <w:rFonts w:hint="eastAsia"/>
                    </w:rPr>
                    <w:t>医科：＋</w:t>
                  </w:r>
                  <w:r w:rsidR="0032473C">
                    <w:rPr>
                      <w:rFonts w:hint="eastAsia"/>
                    </w:rPr>
                    <w:t>0.26</w:t>
                  </w:r>
                  <w:r w:rsidR="0032473C" w:rsidRPr="0005610B">
                    <w:rPr>
                      <w:rFonts w:hint="eastAsia"/>
                    </w:rPr>
                    <w:t>％</w:t>
                  </w:r>
                  <w:r w:rsidR="0032473C">
                    <w:rPr>
                      <w:rFonts w:hint="eastAsia"/>
                    </w:rPr>
                    <w:t xml:space="preserve">　</w:t>
                  </w:r>
                  <w:r w:rsidR="0032473C">
                    <w:rPr>
                      <w:rFonts w:cs="ＭＳ ゴシック" w:hint="eastAsia"/>
                    </w:rPr>
                    <w:t>（＋</w:t>
                  </w:r>
                  <w:r w:rsidR="0032473C">
                    <w:rPr>
                      <w:rFonts w:hint="eastAsia"/>
                    </w:rPr>
                    <w:t>0.53</w:t>
                  </w:r>
                  <w:r w:rsidR="0032473C">
                    <w:rPr>
                      <w:rFonts w:cs="ＭＳ ゴシック" w:hint="eastAsia"/>
                    </w:rPr>
                    <w:t>％）</w:t>
                  </w:r>
                </w:p>
                <w:p w14:paraId="51F0623E" w14:textId="36BB1108" w:rsidR="0032473C" w:rsidRPr="0005610B" w:rsidRDefault="0032473C" w:rsidP="00F82BA8">
                  <w:pPr>
                    <w:pStyle w:val="G11"/>
                    <w:ind w:firstLineChars="100" w:firstLine="220"/>
                  </w:pPr>
                  <w:r w:rsidRPr="0005610B">
                    <w:rPr>
                      <w:rFonts w:hint="eastAsia"/>
                    </w:rPr>
                    <w:t xml:space="preserve">　　　</w:t>
                  </w:r>
                  <w:r>
                    <w:rPr>
                      <w:rFonts w:hint="eastAsia"/>
                    </w:rPr>
                    <w:t xml:space="preserve">　　　　　　</w:t>
                  </w:r>
                  <w:r w:rsidRPr="0005610B">
                    <w:rPr>
                      <w:rFonts w:hint="eastAsia"/>
                    </w:rPr>
                    <w:t xml:space="preserve">　</w:t>
                  </w:r>
                  <w:r w:rsidR="00F82BA8">
                    <w:rPr>
                      <w:rFonts w:hint="eastAsia"/>
                    </w:rPr>
                    <w:t xml:space="preserve">　</w:t>
                  </w:r>
                  <w:r w:rsidRPr="0005610B">
                    <w:rPr>
                      <w:rFonts w:hint="eastAsia"/>
                    </w:rPr>
                    <w:t>歯科：＋</w:t>
                  </w:r>
                  <w:r>
                    <w:rPr>
                      <w:rFonts w:hint="eastAsia"/>
                    </w:rPr>
                    <w:t>0.29</w:t>
                  </w:r>
                  <w:r w:rsidRPr="0005610B">
                    <w:rPr>
                      <w:rFonts w:hint="eastAsia"/>
                    </w:rPr>
                    <w:t>％</w:t>
                  </w:r>
                  <w:r>
                    <w:rPr>
                      <w:rFonts w:hint="eastAsia"/>
                    </w:rPr>
                    <w:t xml:space="preserve">　</w:t>
                  </w:r>
                  <w:r>
                    <w:rPr>
                      <w:rFonts w:cs="ＭＳ ゴシック" w:hint="eastAsia"/>
                    </w:rPr>
                    <w:t>（＋</w:t>
                  </w:r>
                  <w:r>
                    <w:rPr>
                      <w:rFonts w:hint="eastAsia"/>
                    </w:rPr>
                    <w:t>0.59</w:t>
                  </w:r>
                  <w:r>
                    <w:rPr>
                      <w:rFonts w:cs="ＭＳ ゴシック" w:hint="eastAsia"/>
                    </w:rPr>
                    <w:t>％）</w:t>
                  </w:r>
                </w:p>
                <w:p w14:paraId="0DF5B500" w14:textId="2AA09117" w:rsidR="0032473C" w:rsidRPr="0005610B" w:rsidRDefault="0032473C" w:rsidP="00F82BA8">
                  <w:pPr>
                    <w:pStyle w:val="G11"/>
                  </w:pPr>
                  <w:r w:rsidRPr="0005610B">
                    <w:rPr>
                      <w:rFonts w:hint="eastAsia"/>
                    </w:rPr>
                    <w:t xml:space="preserve">　　　　</w:t>
                  </w:r>
                  <w:r>
                    <w:rPr>
                      <w:rFonts w:hint="eastAsia"/>
                    </w:rPr>
                    <w:t xml:space="preserve">　　　　　　　　</w:t>
                  </w:r>
                  <w:r w:rsidRPr="0005610B">
                    <w:rPr>
                      <w:rFonts w:hint="eastAsia"/>
                    </w:rPr>
                    <w:t>調剤：＋</w:t>
                  </w:r>
                  <w:r>
                    <w:rPr>
                      <w:rFonts w:hint="eastAsia"/>
                    </w:rPr>
                    <w:t>0.08</w:t>
                  </w:r>
                  <w:r w:rsidRPr="0005610B">
                    <w:rPr>
                      <w:rFonts w:hint="eastAsia"/>
                    </w:rPr>
                    <w:t>％</w:t>
                  </w:r>
                  <w:r>
                    <w:rPr>
                      <w:rFonts w:hint="eastAsia"/>
                    </w:rPr>
                    <w:t xml:space="preserve">　</w:t>
                  </w:r>
                  <w:r>
                    <w:rPr>
                      <w:rFonts w:cs="ＭＳ ゴシック" w:hint="eastAsia"/>
                    </w:rPr>
                    <w:t>（＋</w:t>
                  </w:r>
                  <w:r>
                    <w:rPr>
                      <w:rFonts w:hint="eastAsia"/>
                    </w:rPr>
                    <w:t>0.16</w:t>
                  </w:r>
                  <w:r>
                    <w:rPr>
                      <w:rFonts w:cs="ＭＳ ゴシック" w:hint="eastAsia"/>
                    </w:rPr>
                    <w:t>％）</w:t>
                  </w:r>
                </w:p>
                <w:p w14:paraId="262D77A0" w14:textId="77777777" w:rsidR="0032473C" w:rsidRDefault="0032473C" w:rsidP="00F82BA8">
                  <w:pPr>
                    <w:pStyle w:val="G11"/>
                    <w:ind w:firstLineChars="100" w:firstLine="220"/>
                  </w:pPr>
                  <w:r w:rsidRPr="0005610B">
                    <w:rPr>
                      <w:rFonts w:hint="eastAsia"/>
                    </w:rPr>
                    <w:t>２．薬価等</w:t>
                  </w:r>
                  <w:r>
                    <w:rPr>
                      <w:rFonts w:hint="eastAsia"/>
                    </w:rPr>
                    <w:t xml:space="preserve">　</w:t>
                  </w:r>
                  <w:r w:rsidRPr="0005610B">
                    <w:rPr>
                      <w:rFonts w:hint="eastAsia"/>
                      <w:color w:val="2E74B5"/>
                    </w:rPr>
                    <w:t>①</w:t>
                  </w:r>
                  <w:r w:rsidRPr="0005610B">
                    <w:rPr>
                      <w:rFonts w:hint="eastAsia"/>
                    </w:rPr>
                    <w:t xml:space="preserve">薬価　</w:t>
                  </w:r>
                  <w:r>
                    <w:rPr>
                      <w:rFonts w:hint="eastAsia"/>
                    </w:rPr>
                    <w:t xml:space="preserve">　　　　　　</w:t>
                  </w:r>
                  <w:r w:rsidRPr="0005610B">
                    <w:rPr>
                      <w:rFonts w:hint="eastAsia"/>
                      <w:color w:val="FF0000"/>
                    </w:rPr>
                    <w:t>▼</w:t>
                  </w:r>
                  <w:r>
                    <w:rPr>
                      <w:rFonts w:hint="eastAsia"/>
                    </w:rPr>
                    <w:t>1.35</w:t>
                  </w:r>
                  <w:r w:rsidRPr="0005610B">
                    <w:rPr>
                      <w:rFonts w:hint="eastAsia"/>
                    </w:rPr>
                    <w:t>％</w:t>
                  </w:r>
                  <w:r>
                    <w:rPr>
                      <w:rFonts w:hint="eastAsia"/>
                    </w:rPr>
                    <w:t xml:space="preserve">　</w:t>
                  </w:r>
                  <w:r>
                    <w:rPr>
                      <w:rFonts w:cs="ＭＳ ゴシック" w:hint="eastAsia"/>
                    </w:rPr>
                    <w:t>（</w:t>
                  </w:r>
                  <w:r w:rsidRPr="0005610B">
                    <w:rPr>
                      <w:rFonts w:hint="eastAsia"/>
                      <w:color w:val="FF0000"/>
                    </w:rPr>
                    <w:t>▼</w:t>
                  </w:r>
                  <w:r>
                    <w:rPr>
                      <w:rFonts w:hint="eastAsia"/>
                    </w:rPr>
                    <w:t>0.99</w:t>
                  </w:r>
                  <w:r>
                    <w:rPr>
                      <w:rFonts w:cs="ＭＳ ゴシック" w:hint="eastAsia"/>
                    </w:rPr>
                    <w:t>％）</w:t>
                  </w:r>
                </w:p>
                <w:p w14:paraId="3952F890" w14:textId="752B6D42" w:rsidR="0032473C" w:rsidRDefault="0032473C" w:rsidP="00F82BA8">
                  <w:pPr>
                    <w:pStyle w:val="G11"/>
                  </w:pPr>
                  <w:r w:rsidRPr="0005610B">
                    <w:rPr>
                      <w:rFonts w:hint="eastAsia"/>
                    </w:rPr>
                    <w:t xml:space="preserve">　　　　</w:t>
                  </w:r>
                  <w:r>
                    <w:rPr>
                      <w:rFonts w:hint="eastAsia"/>
                    </w:rPr>
                    <w:t xml:space="preserve">　　　</w:t>
                  </w:r>
                  <w:r w:rsidRPr="0005610B">
                    <w:rPr>
                      <w:rFonts w:hint="eastAsia"/>
                      <w:color w:val="2E74B5"/>
                    </w:rPr>
                    <w:t>②</w:t>
                  </w:r>
                  <w:r w:rsidRPr="0005610B">
                    <w:rPr>
                      <w:rFonts w:hint="eastAsia"/>
                    </w:rPr>
                    <w:t xml:space="preserve">材料価格　</w:t>
                  </w:r>
                  <w:r>
                    <w:rPr>
                      <w:rFonts w:hint="eastAsia"/>
                    </w:rPr>
                    <w:t xml:space="preserve">　　　　</w:t>
                  </w:r>
                  <w:r w:rsidRPr="0005610B">
                    <w:rPr>
                      <w:rFonts w:hint="eastAsia"/>
                      <w:color w:val="FF0000"/>
                    </w:rPr>
                    <w:t>▼</w:t>
                  </w:r>
                  <w:r>
                    <w:rPr>
                      <w:rFonts w:hint="eastAsia"/>
                    </w:rPr>
                    <w:t>0.02</w:t>
                  </w:r>
                  <w:r w:rsidRPr="0005610B">
                    <w:rPr>
                      <w:rFonts w:hint="eastAsia"/>
                    </w:rPr>
                    <w:t>％</w:t>
                  </w:r>
                  <w:r>
                    <w:rPr>
                      <w:rFonts w:hint="eastAsia"/>
                    </w:rPr>
                    <w:t xml:space="preserve">　</w:t>
                  </w:r>
                  <w:r>
                    <w:rPr>
                      <w:rFonts w:cs="ＭＳ ゴシック" w:hint="eastAsia"/>
                    </w:rPr>
                    <w:t>（</w:t>
                  </w:r>
                  <w:r w:rsidRPr="0005610B">
                    <w:rPr>
                      <w:rFonts w:hint="eastAsia"/>
                      <w:color w:val="FF0000"/>
                    </w:rPr>
                    <w:t>▼</w:t>
                  </w:r>
                  <w:r>
                    <w:rPr>
                      <w:rFonts w:hint="eastAsia"/>
                    </w:rPr>
                    <w:t>0.02</w:t>
                  </w:r>
                  <w:r>
                    <w:rPr>
                      <w:rFonts w:cs="ＭＳ ゴシック" w:hint="eastAsia"/>
                    </w:rPr>
                    <w:t>％）</w:t>
                  </w:r>
                </w:p>
                <w:p w14:paraId="3F167212" w14:textId="77777777" w:rsidR="0032473C" w:rsidRPr="00F82BA8" w:rsidRDefault="0032473C" w:rsidP="00F82BA8">
                  <w:pPr>
                    <w:pStyle w:val="G11"/>
                    <w:rPr>
                      <w:rFonts w:ascii="ＭＳ 明朝" w:eastAsia="ＭＳ 明朝" w:hAnsi="ＭＳ 明朝"/>
                      <w:sz w:val="20"/>
                      <w:szCs w:val="20"/>
                    </w:rPr>
                  </w:pPr>
                  <w:r w:rsidRPr="00F82BA8">
                    <w:rPr>
                      <w:rFonts w:ascii="ＭＳ 明朝" w:eastAsia="ＭＳ 明朝" w:hAnsi="ＭＳ 明朝" w:hint="eastAsia"/>
                    </w:rPr>
                    <w:t xml:space="preserve">　　　</w:t>
                  </w:r>
                  <w:r w:rsidRPr="00F82BA8">
                    <w:rPr>
                      <w:rFonts w:ascii="ＭＳ 明朝" w:eastAsia="ＭＳ 明朝" w:hAnsi="ＭＳ 明朝" w:hint="eastAsia"/>
                      <w:color w:val="FF0000"/>
                      <w:sz w:val="20"/>
                      <w:szCs w:val="20"/>
                    </w:rPr>
                    <w:t>注）</w:t>
                  </w:r>
                  <w:r w:rsidRPr="00F82BA8">
                    <w:rPr>
                      <w:rFonts w:ascii="ＭＳ 明朝" w:eastAsia="ＭＳ 明朝" w:hAnsi="ＭＳ 明朝" w:hint="eastAsia"/>
                      <w:sz w:val="20"/>
                      <w:szCs w:val="20"/>
                    </w:rPr>
                    <w:t>（　　）内は20</w:t>
                  </w:r>
                  <w:r w:rsidRPr="00F82BA8">
                    <w:rPr>
                      <w:rFonts w:ascii="ＭＳ 明朝" w:eastAsia="ＭＳ 明朝" w:hAnsi="ＭＳ 明朝"/>
                      <w:sz w:val="20"/>
                      <w:szCs w:val="20"/>
                    </w:rPr>
                    <w:t>20</w:t>
                  </w:r>
                  <w:r w:rsidRPr="00F82BA8">
                    <w:rPr>
                      <w:rFonts w:ascii="ＭＳ 明朝" w:eastAsia="ＭＳ 明朝" w:hAnsi="ＭＳ 明朝" w:hint="eastAsia"/>
                      <w:sz w:val="20"/>
                      <w:szCs w:val="20"/>
                    </w:rPr>
                    <w:t>年度の改定率</w:t>
                  </w:r>
                </w:p>
              </w:txbxContent>
            </v:textbox>
            <w10:anchorlock/>
          </v:roundrect>
        </w:pict>
      </w:r>
    </w:p>
    <w:p w14:paraId="438EB77B" w14:textId="287EE16B" w:rsidR="002B3853" w:rsidRPr="00943055" w:rsidRDefault="0032473C" w:rsidP="00943055">
      <w:pPr>
        <w:pStyle w:val="HGPE14pt"/>
        <w:spacing w:after="77"/>
      </w:pPr>
      <w:r>
        <w:rPr>
          <w:rFonts w:ascii="ＭＳ 明朝" w:eastAsia="ＭＳ 明朝" w:hAnsi="ＭＳ 明朝"/>
          <w:color w:val="auto"/>
          <w:sz w:val="18"/>
          <w:szCs w:val="18"/>
        </w:rPr>
        <w:br w:type="page"/>
      </w:r>
      <w:bookmarkStart w:id="1" w:name="_Hlk507584619"/>
      <w:r w:rsidR="002B3853" w:rsidRPr="00943055">
        <w:rPr>
          <w:rFonts w:hint="eastAsia"/>
        </w:rPr>
        <w:lastRenderedPageBreak/>
        <w:t>（２）次期改定にあたっての基本認識</w:t>
      </w:r>
    </w:p>
    <w:p w14:paraId="5521B848" w14:textId="77777777" w:rsidR="002B3853" w:rsidRDefault="002B3853" w:rsidP="0032473C">
      <w:pPr>
        <w:rPr>
          <w:snapToGrid w:val="0"/>
        </w:rPr>
      </w:pPr>
      <w:r w:rsidRPr="00AE4564">
        <w:rPr>
          <w:rFonts w:hint="eastAsia"/>
        </w:rPr>
        <w:t xml:space="preserve">　</w:t>
      </w:r>
      <w:r>
        <w:rPr>
          <w:rFonts w:hint="eastAsia"/>
          <w:snapToGrid w:val="0"/>
        </w:rPr>
        <w:t>次期診療報酬改定に向けた議論の経緯を踏まえ、改定にあたっては次の４点が基本認識として示されました。</w:t>
      </w:r>
    </w:p>
    <w:p w14:paraId="09A790C1" w14:textId="77777777" w:rsidR="002B3853" w:rsidRDefault="002B3853" w:rsidP="002B3853">
      <w:pPr>
        <w:autoSpaceDE w:val="0"/>
        <w:autoSpaceDN w:val="0"/>
        <w:adjustRightInd w:val="0"/>
        <w:jc w:val="left"/>
        <w:rPr>
          <w:rFonts w:hAnsi="ＭＳ 明朝"/>
          <w:bCs/>
          <w:snapToGrid w:val="0"/>
          <w:color w:val="ED7D31"/>
          <w:kern w:val="0"/>
          <w:szCs w:val="24"/>
        </w:rPr>
      </w:pPr>
    </w:p>
    <w:p w14:paraId="7C68F37B" w14:textId="77777777" w:rsidR="002B3853" w:rsidRDefault="002B3853" w:rsidP="00D8787C">
      <w:pPr>
        <w:pStyle w:val="HGP12pt"/>
        <w:tabs>
          <w:tab w:val="center" w:pos="4819"/>
        </w:tabs>
        <w:autoSpaceDE w:val="0"/>
        <w:autoSpaceDN w:val="0"/>
      </w:pPr>
      <w:r w:rsidRPr="007904E2">
        <w:rPr>
          <w:rFonts w:hint="eastAsia"/>
        </w:rPr>
        <w:t>◆202</w:t>
      </w:r>
      <w:r>
        <w:rPr>
          <w:rFonts w:hint="eastAsia"/>
        </w:rPr>
        <w:t>2</w:t>
      </w:r>
      <w:r w:rsidRPr="007904E2">
        <w:rPr>
          <w:rFonts w:hint="eastAsia"/>
        </w:rPr>
        <w:t>年度診療報酬改定の基本認識</w:t>
      </w:r>
    </w:p>
    <w:tbl>
      <w:tblPr>
        <w:tblW w:w="9639" w:type="dxa"/>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Layout w:type="fixed"/>
        <w:tblCellMar>
          <w:top w:w="113" w:type="dxa"/>
          <w:bottom w:w="113" w:type="dxa"/>
        </w:tblCellMar>
        <w:tblLook w:val="04A0" w:firstRow="1" w:lastRow="0" w:firstColumn="1" w:lastColumn="0" w:noHBand="0" w:noVBand="1"/>
      </w:tblPr>
      <w:tblGrid>
        <w:gridCol w:w="9639"/>
      </w:tblGrid>
      <w:tr w:rsidR="002B3853" w:rsidRPr="00157BB1" w14:paraId="3EA29676" w14:textId="77777777" w:rsidTr="00464D22">
        <w:trPr>
          <w:jc w:val="center"/>
        </w:trPr>
        <w:tc>
          <w:tcPr>
            <w:tcW w:w="9639" w:type="dxa"/>
            <w:shd w:val="thinHorzStripe" w:color="FFFF99" w:fill="auto"/>
          </w:tcPr>
          <w:p w14:paraId="6151BECD" w14:textId="77777777" w:rsidR="002B3853" w:rsidRDefault="002B3853" w:rsidP="00C6150D">
            <w:pPr>
              <w:autoSpaceDE w:val="0"/>
              <w:autoSpaceDN w:val="0"/>
              <w:adjustRightInd w:val="0"/>
              <w:spacing w:line="360" w:lineRule="exact"/>
              <w:jc w:val="left"/>
              <w:rPr>
                <w:rFonts w:ascii="ＭＳ ゴシック" w:eastAsia="ＭＳ ゴシック" w:hAnsi="ＭＳ ゴシック"/>
                <w:bCs/>
                <w:snapToGrid w:val="0"/>
                <w:kern w:val="0"/>
                <w:sz w:val="22"/>
                <w:szCs w:val="22"/>
              </w:rPr>
            </w:pPr>
            <w:r>
              <w:rPr>
                <w:rFonts w:ascii="ＭＳ ゴシック" w:eastAsia="ＭＳ ゴシック" w:hAnsi="ＭＳ ゴシック" w:hint="eastAsia"/>
                <w:bCs/>
                <w:snapToGrid w:val="0"/>
                <w:color w:val="FF9900"/>
                <w:kern w:val="0"/>
                <w:sz w:val="22"/>
                <w:szCs w:val="22"/>
              </w:rPr>
              <w:t>➊</w:t>
            </w:r>
            <w:r w:rsidRPr="007904E2">
              <w:rPr>
                <w:rFonts w:ascii="ＭＳ ゴシック" w:eastAsia="ＭＳ ゴシック" w:hAnsi="ＭＳ ゴシック" w:hint="eastAsia"/>
                <w:bCs/>
                <w:snapToGrid w:val="0"/>
                <w:kern w:val="0"/>
                <w:sz w:val="22"/>
                <w:szCs w:val="22"/>
              </w:rPr>
              <w:t>新興感染症等にも対応できる医療提供体制の構築など医療を取り巻く課題への対応</w:t>
            </w:r>
          </w:p>
          <w:p w14:paraId="1811A7E6"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今後、新興感染症等が発生した際に、病院間等の医療機関間の役割分担や連携など、関係者が連携の上、平時と緊急時で医療提供体制を迅速かつ柔軟に切り替えるなど円滑かつ効果的に対応できるような体制を確保していく必要がある。</w:t>
            </w:r>
          </w:p>
          <w:p w14:paraId="7862EBD5"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今般の感染症対応により浮き彫りとなった課題にも対応するよう、引き続き、質の高い効率的・効果的な医療提供体制の構築に向けた取組を着実に進める必要がある。</w:t>
            </w:r>
          </w:p>
          <w:p w14:paraId="05FE3CF3" w14:textId="5D4BAF07" w:rsidR="002B3853" w:rsidRPr="00157BB1" w:rsidRDefault="002B3853" w:rsidP="00C6150D">
            <w:pPr>
              <w:autoSpaceDE w:val="0"/>
              <w:autoSpaceDN w:val="0"/>
              <w:adjustRightInd w:val="0"/>
              <w:spacing w:line="360" w:lineRule="exact"/>
              <w:ind w:left="220" w:hangingChars="100" w:hanging="220"/>
              <w:jc w:val="left"/>
              <w:rPr>
                <w:rFonts w:ascii="ＭＳ ゴシック" w:eastAsia="ＭＳ ゴシック" w:hAnsi="ＭＳ ゴシック"/>
                <w:bCs/>
                <w:snapToGrid w:val="0"/>
                <w:kern w:val="0"/>
                <w:sz w:val="22"/>
                <w:szCs w:val="22"/>
              </w:rPr>
            </w:pPr>
            <w:r w:rsidRPr="00157BB1">
              <w:rPr>
                <w:rFonts w:ascii="ＭＳ ゴシック" w:eastAsia="ＭＳ ゴシック" w:hAnsi="ＭＳ ゴシック" w:hint="eastAsia"/>
                <w:bCs/>
                <w:snapToGrid w:val="0"/>
                <w:color w:val="FF9900"/>
                <w:kern w:val="0"/>
                <w:sz w:val="22"/>
                <w:szCs w:val="22"/>
              </w:rPr>
              <w:t>➋</w:t>
            </w:r>
            <w:r w:rsidRPr="005E0AEA">
              <w:rPr>
                <w:rFonts w:ascii="ＭＳ ゴシック" w:eastAsia="ＭＳ ゴシック" w:hAnsi="ＭＳ ゴシック" w:hint="eastAsia"/>
                <w:bCs/>
                <w:snapToGrid w:val="0"/>
                <w:kern w:val="0"/>
                <w:sz w:val="22"/>
                <w:szCs w:val="22"/>
              </w:rPr>
              <w:t>健康寿命の延伸、人生</w:t>
            </w:r>
            <w:r w:rsidR="00B32FF5">
              <w:rPr>
                <w:rFonts w:ascii="ＭＳ ゴシック" w:eastAsia="ＭＳ ゴシック" w:hAnsi="ＭＳ ゴシック" w:hint="eastAsia"/>
                <w:bCs/>
                <w:snapToGrid w:val="0"/>
                <w:kern w:val="0"/>
                <w:sz w:val="22"/>
                <w:szCs w:val="22"/>
              </w:rPr>
              <w:t>1</w:t>
            </w:r>
            <w:r w:rsidRPr="005E0AEA">
              <w:rPr>
                <w:rFonts w:ascii="ＭＳ ゴシック" w:eastAsia="ＭＳ ゴシック" w:hAnsi="ＭＳ ゴシック" w:hint="eastAsia"/>
                <w:bCs/>
                <w:snapToGrid w:val="0"/>
                <w:kern w:val="0"/>
                <w:sz w:val="22"/>
                <w:szCs w:val="22"/>
              </w:rPr>
              <w:t>00年時代に向けた「全世代型社会保障」の実現</w:t>
            </w:r>
          </w:p>
          <w:p w14:paraId="0574DF6B"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社会の活力を維持・向上していくためには、健康寿命の延伸により高齢者をはじめとする意欲のある方々が役割を持ち活躍のできる社会を実現するとともに「全世代型社会保障」を構築していくことが急務の課題である。このような考え方の下、これまで数次の診療報酬改定を行ってきたところであり、このような視点は今回も引き継がれるべきものである。</w:t>
            </w:r>
          </w:p>
          <w:p w14:paraId="6FABB4A1" w14:textId="77777777" w:rsidR="002B3853" w:rsidRPr="00157BB1" w:rsidRDefault="002B3853" w:rsidP="00C6150D">
            <w:pPr>
              <w:autoSpaceDE w:val="0"/>
              <w:autoSpaceDN w:val="0"/>
              <w:adjustRightInd w:val="0"/>
              <w:spacing w:line="360" w:lineRule="exact"/>
              <w:ind w:left="220" w:hangingChars="100" w:hanging="220"/>
              <w:jc w:val="left"/>
              <w:rPr>
                <w:rFonts w:ascii="ＭＳ ゴシック" w:eastAsia="ＭＳ ゴシック" w:hAnsi="ＭＳ ゴシック"/>
                <w:bCs/>
                <w:snapToGrid w:val="0"/>
                <w:kern w:val="0"/>
                <w:sz w:val="22"/>
                <w:szCs w:val="22"/>
              </w:rPr>
            </w:pPr>
            <w:r w:rsidRPr="00157BB1">
              <w:rPr>
                <w:rFonts w:ascii="ＭＳ ゴシック" w:eastAsia="ＭＳ ゴシック" w:hAnsi="ＭＳ ゴシック" w:hint="eastAsia"/>
                <w:bCs/>
                <w:snapToGrid w:val="0"/>
                <w:color w:val="FF9900"/>
                <w:kern w:val="0"/>
                <w:sz w:val="22"/>
                <w:szCs w:val="22"/>
              </w:rPr>
              <w:t>❸</w:t>
            </w:r>
            <w:r w:rsidRPr="00A1322F">
              <w:rPr>
                <w:rFonts w:ascii="ＭＳ ゴシック" w:eastAsia="ＭＳ ゴシック" w:hAnsi="ＭＳ ゴシック" w:hint="eastAsia"/>
                <w:bCs/>
                <w:snapToGrid w:val="0"/>
                <w:kern w:val="0"/>
                <w:sz w:val="22"/>
                <w:szCs w:val="22"/>
              </w:rPr>
              <w:t>患者・国民に身近であって、安心・安全で質の高い医療の実現</w:t>
            </w:r>
          </w:p>
          <w:p w14:paraId="293D7D80"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color w:val="FFC00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地域の実情に応じて、可能な限り住み慣れた地域でその有する能力に応じ自立した日常生活を営むことができるよう、患者が安心して医療を受けることができる体制を構築し、患者にとって身近でわかりやすい医療を実現していくことが重要である。</w:t>
            </w:r>
          </w:p>
          <w:p w14:paraId="37045877"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医師等が高い専門性を発揮できる環境の整備を加速させるとともに、我が国の医療制度に関わる全ての関係者（住民、医療提供者、保険者、民間企業、行政等）が、医療のかかり方の観点も含め、それぞれの担う役割を実現することが必要である。</w:t>
            </w:r>
          </w:p>
          <w:p w14:paraId="3CC29337"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医療分野におけるICTの利活用をより一層進め、電子カルテ情報の標準化など、デジタル化された医療情報の活用や医療機関間における連携のための取組の推進等により、質の高い医療サービスを実現していく必要がある。</w:t>
            </w:r>
          </w:p>
          <w:p w14:paraId="0F96717C"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イノベーションの推進により創薬力 ・開発力を維持・強化するとともに、革新的医薬品を含めたあらゆる医薬品・医療機器等を国民に安定的に供給し続けることを通じて、医療と経済の発展を両立させ、安心・安全な暮らしを実現することが重要である。</w:t>
            </w:r>
          </w:p>
          <w:p w14:paraId="198C66FC" w14:textId="77777777" w:rsidR="002B3853" w:rsidRPr="00157BB1" w:rsidRDefault="002B3853" w:rsidP="00C6150D">
            <w:pPr>
              <w:autoSpaceDE w:val="0"/>
              <w:autoSpaceDN w:val="0"/>
              <w:adjustRightInd w:val="0"/>
              <w:spacing w:line="360" w:lineRule="exact"/>
              <w:ind w:left="220" w:hangingChars="100" w:hanging="220"/>
              <w:jc w:val="left"/>
              <w:rPr>
                <w:rFonts w:ascii="ＭＳ ゴシック" w:eastAsia="ＭＳ ゴシック" w:hAnsi="ＭＳ ゴシック"/>
                <w:bCs/>
                <w:snapToGrid w:val="0"/>
                <w:kern w:val="0"/>
                <w:sz w:val="22"/>
                <w:szCs w:val="22"/>
              </w:rPr>
            </w:pPr>
            <w:r>
              <w:rPr>
                <w:rFonts w:ascii="ＭＳ ゴシック" w:eastAsia="ＭＳ ゴシック" w:hAnsi="ＭＳ ゴシック" w:hint="eastAsia"/>
                <w:bCs/>
                <w:snapToGrid w:val="0"/>
                <w:color w:val="FF9900"/>
                <w:kern w:val="0"/>
                <w:sz w:val="22"/>
                <w:szCs w:val="22"/>
              </w:rPr>
              <w:t>❹</w:t>
            </w:r>
            <w:r w:rsidRPr="00EC1FD6">
              <w:rPr>
                <w:rFonts w:ascii="ＭＳ ゴシック" w:eastAsia="ＭＳ ゴシック" w:hAnsi="ＭＳ ゴシック" w:hint="eastAsia"/>
                <w:bCs/>
                <w:snapToGrid w:val="0"/>
                <w:kern w:val="0"/>
                <w:sz w:val="22"/>
                <w:szCs w:val="22"/>
              </w:rPr>
              <w:t>社会保障制度の安定性・持続可能性の確保、経済・財政との調和</w:t>
            </w:r>
          </w:p>
          <w:p w14:paraId="3A578938" w14:textId="77777777" w:rsidR="002B3853" w:rsidRPr="00464D22"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1"/>
              </w:rPr>
            </w:pPr>
            <w:r w:rsidRPr="00464D22">
              <w:rPr>
                <w:rFonts w:hAnsi="ＭＳ 明朝" w:hint="eastAsia"/>
                <w:bCs/>
                <w:snapToGrid w:val="0"/>
                <w:color w:val="FFC000"/>
                <w:kern w:val="0"/>
                <w:sz w:val="21"/>
              </w:rPr>
              <w:t>・</w:t>
            </w:r>
            <w:r w:rsidRPr="00464D22">
              <w:rPr>
                <w:rFonts w:hAnsi="ＭＳ 明朝" w:hint="eastAsia"/>
                <w:bCs/>
                <w:snapToGrid w:val="0"/>
                <w:kern w:val="0"/>
                <w:sz w:val="21"/>
              </w:rPr>
              <w:t>「経済財政運営と改革の基本方針2021」や「成長戦略実行計画（2021年）」等を踏まえつつ、新型コロナウイルス感染症の感染拡大の影響にも配慮しつつ、保険料などの国民負担、物価・賃金の動向、医療機関の収入や経営状況、保険財政や国の財政に係る状況等を踏まえるとともに、無駄の排除、医療資源の効率的・重点的な配分、医療分野におけるイノベーションの評価等を通じた経済成長への貢献を図ることが必要である。</w:t>
            </w:r>
          </w:p>
          <w:p w14:paraId="4B38019C" w14:textId="7AE0C952" w:rsidR="002B3853" w:rsidRPr="005A5E1E" w:rsidRDefault="002B3853" w:rsidP="00464D22">
            <w:pPr>
              <w:autoSpaceDE w:val="0"/>
              <w:autoSpaceDN w:val="0"/>
              <w:adjustRightInd w:val="0"/>
              <w:spacing w:afterLines="30" w:after="116" w:line="320" w:lineRule="exact"/>
              <w:ind w:left="210" w:hangingChars="100" w:hanging="210"/>
              <w:jc w:val="left"/>
              <w:rPr>
                <w:rFonts w:hAnsi="ＭＳ 明朝"/>
                <w:bCs/>
                <w:snapToGrid w:val="0"/>
                <w:kern w:val="0"/>
                <w:sz w:val="22"/>
                <w:szCs w:val="22"/>
              </w:rPr>
            </w:pPr>
            <w:r w:rsidRPr="00464D22">
              <w:rPr>
                <w:rFonts w:hAnsi="ＭＳ 明朝" w:hint="eastAsia"/>
                <w:bCs/>
                <w:snapToGrid w:val="0"/>
                <w:color w:val="FFC000"/>
                <w:kern w:val="0"/>
                <w:sz w:val="21"/>
              </w:rPr>
              <w:t>・</w:t>
            </w:r>
            <w:r w:rsidRPr="00464D22">
              <w:rPr>
                <w:rFonts w:hAnsi="ＭＳ 明朝" w:hint="eastAsia"/>
                <w:bCs/>
                <w:snapToGrid w:val="0"/>
                <w:kern w:val="0"/>
                <w:sz w:val="21"/>
              </w:rPr>
              <w:t>社会保障の機能強化と持続可能性の確保を通じて、安心な暮らしを実現し、成長と分配の好循環の創出に貢献するという視点も重要である。</w:t>
            </w:r>
          </w:p>
        </w:tc>
      </w:tr>
    </w:tbl>
    <w:p w14:paraId="7E731012" w14:textId="29618979" w:rsidR="002B3853" w:rsidRDefault="00E74F40" w:rsidP="002B3853">
      <w:pPr>
        <w:autoSpaceDE w:val="0"/>
        <w:autoSpaceDN w:val="0"/>
        <w:adjustRightInd w:val="0"/>
        <w:jc w:val="left"/>
        <w:rPr>
          <w:rFonts w:hAnsi="ＭＳ 明朝"/>
          <w:bCs/>
          <w:snapToGrid w:val="0"/>
          <w:kern w:val="0"/>
          <w:szCs w:val="24"/>
        </w:rPr>
      </w:pPr>
      <w:r>
        <w:rPr>
          <w:rFonts w:hAnsi="ＭＳ 明朝"/>
          <w:bCs/>
          <w:snapToGrid w:val="0"/>
          <w:kern w:val="0"/>
          <w:szCs w:val="24"/>
        </w:rPr>
        <w:br w:type="page"/>
      </w:r>
      <w:r w:rsidR="003658DE">
        <w:rPr>
          <w:rFonts w:hAnsi="ＭＳ 明朝"/>
          <w:bCs/>
          <w:snapToGrid w:val="0"/>
          <w:kern w:val="0"/>
          <w:szCs w:val="24"/>
        </w:rPr>
      </w:r>
      <w:r w:rsidR="003658DE">
        <w:rPr>
          <w:rFonts w:hAnsi="ＭＳ 明朝"/>
          <w:bCs/>
          <w:snapToGrid w:val="0"/>
          <w:kern w:val="0"/>
          <w:szCs w:val="24"/>
        </w:rPr>
        <w:pict w14:anchorId="5F02248B">
          <v:roundrect id="_x0000_s12681" style="width:307.8pt;height:21.5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81" inset="1mm,0,0,0">
              <w:txbxContent>
                <w:p w14:paraId="74D2027E" w14:textId="77777777"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 xml:space="preserve">２｜次期改定の基本的視点と具体的方向性　　</w:t>
                  </w:r>
                </w:p>
              </w:txbxContent>
            </v:textbox>
            <w10:anchorlock/>
          </v:roundrect>
        </w:pict>
      </w:r>
    </w:p>
    <w:bookmarkEnd w:id="1"/>
    <w:p w14:paraId="4B1ECE5A" w14:textId="77777777" w:rsidR="002B3853" w:rsidRDefault="002B3853" w:rsidP="002B3853">
      <w:pPr>
        <w:rPr>
          <w:rFonts w:hAnsi="ＭＳ 明朝"/>
          <w:bCs/>
          <w:snapToGrid w:val="0"/>
          <w:kern w:val="0"/>
          <w:szCs w:val="24"/>
        </w:rPr>
      </w:pPr>
      <w:r w:rsidRPr="00AE4564">
        <w:rPr>
          <w:rFonts w:hint="eastAsia"/>
        </w:rPr>
        <w:t xml:space="preserve">　</w:t>
      </w:r>
      <w:r>
        <w:rPr>
          <w:rFonts w:hAnsi="ＭＳ 明朝" w:hint="eastAsia"/>
          <w:bCs/>
          <w:snapToGrid w:val="0"/>
          <w:kern w:val="0"/>
          <w:szCs w:val="24"/>
        </w:rPr>
        <w:t>次期診療報酬改定では、次のような基本的視点と具体的方向性を明示しています。</w:t>
      </w:r>
    </w:p>
    <w:p w14:paraId="77DF2EA1" w14:textId="77777777" w:rsidR="002B3853" w:rsidRDefault="002B3853" w:rsidP="0032473C">
      <w:pPr>
        <w:spacing w:line="200" w:lineRule="exact"/>
        <w:rPr>
          <w:rFonts w:hAnsi="ＭＳ 明朝"/>
          <w:bCs/>
          <w:snapToGrid w:val="0"/>
          <w:kern w:val="0"/>
          <w:szCs w:val="24"/>
        </w:rPr>
      </w:pPr>
    </w:p>
    <w:p w14:paraId="480CD1D2" w14:textId="77777777" w:rsidR="002B3853" w:rsidRDefault="002B3853" w:rsidP="00D8787C">
      <w:pPr>
        <w:pStyle w:val="HGP12pt"/>
        <w:tabs>
          <w:tab w:val="center" w:pos="4819"/>
        </w:tabs>
        <w:autoSpaceDE w:val="0"/>
        <w:autoSpaceDN w:val="0"/>
      </w:pPr>
      <w:r w:rsidRPr="00E35A1A">
        <w:rPr>
          <w:rFonts w:hint="eastAsia"/>
        </w:rPr>
        <w:t>◆202</w:t>
      </w:r>
      <w:r>
        <w:rPr>
          <w:rFonts w:hint="eastAsia"/>
        </w:rPr>
        <w:t>2</w:t>
      </w:r>
      <w:r w:rsidRPr="00E35A1A">
        <w:rPr>
          <w:rFonts w:hint="eastAsia"/>
        </w:rPr>
        <w:t>年度診療報酬改定の基本的視点と具体的方向性</w:t>
      </w:r>
    </w:p>
    <w:p w14:paraId="2EDA3E88" w14:textId="09078CAE" w:rsidR="002B3853" w:rsidRPr="00B63757" w:rsidRDefault="002B3853" w:rsidP="002B3853">
      <w:pPr>
        <w:ind w:left="240" w:hangingChars="100" w:hanging="240"/>
        <w:rPr>
          <w:rFonts w:ascii="ＭＳ ゴシック" w:eastAsia="ＭＳ ゴシック" w:hAnsi="ＭＳ ゴシック"/>
          <w:szCs w:val="28"/>
        </w:rPr>
      </w:pPr>
      <w:r w:rsidRPr="00B63757">
        <w:rPr>
          <w:rFonts w:ascii="ＭＳ ゴシック" w:eastAsia="ＭＳ ゴシック" w:hAnsi="ＭＳ ゴシック" w:hint="eastAsia"/>
          <w:color w:val="FF9900"/>
          <w:szCs w:val="28"/>
        </w:rPr>
        <w:t>①</w:t>
      </w:r>
      <w:r w:rsidRPr="0010005D">
        <w:rPr>
          <w:rFonts w:ascii="ＭＳ ゴシック" w:eastAsia="ＭＳ ゴシック" w:hAnsi="ＭＳ ゴシック" w:hint="eastAsia"/>
          <w:szCs w:val="28"/>
        </w:rPr>
        <w:t>新型コロナウイルス感染症等にも対応できる効率的･効果的で質の高い医療提供体制の構築</w:t>
      </w:r>
      <w:r w:rsidRPr="00B63757">
        <w:rPr>
          <w:rFonts w:ascii="ＭＳ ゴシック" w:eastAsia="ＭＳ ゴシック" w:hAnsi="ＭＳ ゴシック" w:hint="eastAsia"/>
          <w:szCs w:val="28"/>
        </w:rPr>
        <w:t xml:space="preserve">　</w:t>
      </w:r>
      <w:r w:rsidRPr="00B63757">
        <w:rPr>
          <w:rFonts w:ascii="ＭＳ ゴシック" w:eastAsia="ＭＳ ゴシック" w:hAnsi="ＭＳ ゴシック" w:hint="eastAsia"/>
          <w:color w:val="FF0000"/>
          <w:szCs w:val="28"/>
        </w:rPr>
        <w:t>【重点課題】</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B63757" w14:paraId="392221CC" w14:textId="77777777" w:rsidTr="00F0175E">
        <w:trPr>
          <w:jc w:val="center"/>
        </w:trPr>
        <w:tc>
          <w:tcPr>
            <w:tcW w:w="0" w:type="auto"/>
            <w:shd w:val="thinHorzStripe" w:color="E1FFFF" w:fill="auto"/>
          </w:tcPr>
          <w:p w14:paraId="059DA7B3" w14:textId="77777777" w:rsidR="002B3853" w:rsidRPr="00F0175E" w:rsidRDefault="002B3853"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Pr="00F0175E">
              <w:rPr>
                <w:rFonts w:ascii="ＭＳ ゴシック" w:eastAsia="ＭＳ ゴシック" w:hAnsi="ＭＳ ゴシック" w:hint="eastAsia"/>
                <w:sz w:val="22"/>
                <w:szCs w:val="22"/>
              </w:rPr>
              <w:t>当面、継続的な対応が見込まれる新型コロナウイルス感染症への対応</w:t>
            </w:r>
          </w:p>
          <w:p w14:paraId="0C372BAA" w14:textId="1CE1AA66"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医療計画の見直しも念頭に新興感染症等に対応できる医療提供体制の構築に向けた取組</w:t>
            </w:r>
          </w:p>
          <w:p w14:paraId="3B92BDA0" w14:textId="1C707EE0"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医療機能や患者の状態に応じた入院医療の評価</w:t>
            </w:r>
          </w:p>
          <w:p w14:paraId="078164B1" w14:textId="540E5A43"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外来医療の機能分化等</w:t>
            </w:r>
          </w:p>
          <w:p w14:paraId="0A008B4F" w14:textId="24BCD9C4"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かかりつけ医、かかりつけ歯科医、かかりつけ薬剤師の機能の評価</w:t>
            </w:r>
          </w:p>
          <w:p w14:paraId="51ED013B" w14:textId="565230EE"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質の高い在宅医療・訪問看護の確保</w:t>
            </w:r>
          </w:p>
          <w:p w14:paraId="0C5522BB" w14:textId="132A5349"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地域包括ケアシステムの推進のための取組</w:t>
            </w:r>
          </w:p>
        </w:tc>
      </w:tr>
    </w:tbl>
    <w:p w14:paraId="4DF312BA" w14:textId="77777777" w:rsidR="0032473C" w:rsidRDefault="0032473C" w:rsidP="0032473C">
      <w:pPr>
        <w:spacing w:line="200" w:lineRule="exact"/>
        <w:rPr>
          <w:rFonts w:hAnsi="ＭＳ 明朝"/>
          <w:bCs/>
          <w:snapToGrid w:val="0"/>
          <w:kern w:val="0"/>
          <w:szCs w:val="24"/>
        </w:rPr>
      </w:pPr>
    </w:p>
    <w:p w14:paraId="6D775BFC" w14:textId="6593CCD5" w:rsidR="002B3853" w:rsidRPr="005A5E1E" w:rsidRDefault="002B3853" w:rsidP="002B3853">
      <w:pPr>
        <w:rPr>
          <w:rFonts w:ascii="游ゴシック Light" w:eastAsia="游ゴシック Light" w:hAnsi="游ゴシック Light"/>
          <w:szCs w:val="28"/>
        </w:rPr>
      </w:pPr>
      <w:r>
        <w:rPr>
          <w:rFonts w:ascii="ＭＳ ゴシック" w:eastAsia="ＭＳ ゴシック" w:hAnsi="ＭＳ ゴシック" w:hint="eastAsia"/>
          <w:color w:val="FF9900"/>
          <w:szCs w:val="28"/>
        </w:rPr>
        <w:t>②</w:t>
      </w:r>
      <w:r w:rsidRPr="00300F7C">
        <w:rPr>
          <w:rFonts w:ascii="ＭＳ ゴシック" w:eastAsia="ＭＳ ゴシック" w:hAnsi="ＭＳ ゴシック" w:hint="eastAsia"/>
          <w:szCs w:val="28"/>
        </w:rPr>
        <w:t>安心・安全で質の高い医療の実現のための医師等の働き方改革等の推進</w:t>
      </w:r>
      <w:r>
        <w:rPr>
          <w:rFonts w:ascii="ＭＳ ゴシック" w:eastAsia="ＭＳ ゴシック" w:hAnsi="ＭＳ ゴシック" w:hint="eastAsia"/>
          <w:szCs w:val="28"/>
        </w:rPr>
        <w:t xml:space="preserve">　</w:t>
      </w:r>
      <w:r w:rsidRPr="00B63757">
        <w:rPr>
          <w:rFonts w:ascii="ＭＳ ゴシック" w:eastAsia="ＭＳ ゴシック" w:hAnsi="ＭＳ ゴシック" w:hint="eastAsia"/>
          <w:color w:val="FF0000"/>
          <w:szCs w:val="28"/>
        </w:rPr>
        <w:t>【重点課題】</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157BB1" w14:paraId="659E947E" w14:textId="77777777" w:rsidTr="00F0175E">
        <w:trPr>
          <w:jc w:val="center"/>
        </w:trPr>
        <w:tc>
          <w:tcPr>
            <w:tcW w:w="0" w:type="auto"/>
            <w:shd w:val="thinHorzStripe" w:color="E1FFFF" w:fill="auto"/>
          </w:tcPr>
          <w:p w14:paraId="1710BA53" w14:textId="3772DE66" w:rsidR="002B3853" w:rsidRPr="00F0175E" w:rsidRDefault="00E74F40" w:rsidP="00F0175E">
            <w:pPr>
              <w:spacing w:line="280" w:lineRule="exact"/>
              <w:ind w:left="180" w:hangingChars="100" w:hanging="180"/>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医療機関内における労務管理や労働環境の改善のためのマネジメントシステムの実践に資する取組の推進</w:t>
            </w:r>
          </w:p>
          <w:p w14:paraId="77C8CBA7" w14:textId="373B1715" w:rsidR="002B3853" w:rsidRPr="00F0175E" w:rsidRDefault="00E74F40" w:rsidP="00F0175E">
            <w:pPr>
              <w:spacing w:line="280" w:lineRule="exact"/>
              <w:ind w:left="180" w:hangingChars="100" w:hanging="180"/>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各職種がそれぞれの高い専門性を十分に発揮するための勤務環境の改善、タスク・シェアリング／タスク・シフティング、チーム医療の推進</w:t>
            </w:r>
          </w:p>
          <w:p w14:paraId="6D39CD23" w14:textId="06085C14" w:rsidR="002B3853" w:rsidRPr="00F0175E" w:rsidRDefault="00E74F40" w:rsidP="00F0175E">
            <w:pPr>
              <w:spacing w:line="280" w:lineRule="exact"/>
              <w:ind w:left="180" w:hangingChars="100" w:hanging="180"/>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業務の効率化に資する ICT の利活用の推進、その他長時間労働などの厳しい勤務環境の改善に向けての取組の評価</w:t>
            </w:r>
          </w:p>
          <w:p w14:paraId="5D7FA123" w14:textId="094E1BF8"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地域医療の確保を図る観点から早急に対応が必要な救急医療体制等の確保</w:t>
            </w:r>
          </w:p>
          <w:p w14:paraId="0455AB70" w14:textId="659CE59A" w:rsidR="002B3853" w:rsidRPr="00F0175E" w:rsidRDefault="00E74F40" w:rsidP="00F0175E">
            <w:pPr>
              <w:spacing w:line="280" w:lineRule="exact"/>
              <w:ind w:left="180" w:hangingChars="100" w:hanging="180"/>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令和３年11月に閣議決定された経済対策を踏まえ、看護の現場で働く方々の収入の引上げ等に係る必要な対応について検討するとともに、負担軽減に資する取組を推進</w:t>
            </w:r>
          </w:p>
        </w:tc>
      </w:tr>
    </w:tbl>
    <w:p w14:paraId="349A7768" w14:textId="77777777" w:rsidR="0032473C" w:rsidRDefault="0032473C" w:rsidP="0032473C">
      <w:pPr>
        <w:spacing w:line="200" w:lineRule="exact"/>
        <w:rPr>
          <w:rFonts w:hAnsi="ＭＳ 明朝"/>
          <w:bCs/>
          <w:snapToGrid w:val="0"/>
          <w:kern w:val="0"/>
          <w:szCs w:val="24"/>
        </w:rPr>
      </w:pPr>
    </w:p>
    <w:p w14:paraId="0FB39771" w14:textId="3274908F" w:rsidR="002B3853" w:rsidRPr="002A7A25" w:rsidRDefault="002B3853" w:rsidP="002B3853">
      <w:pPr>
        <w:rPr>
          <w:rFonts w:ascii="ＭＳ ゴシック" w:eastAsia="ＭＳ ゴシック" w:hAnsi="ＭＳ ゴシック"/>
          <w:szCs w:val="28"/>
        </w:rPr>
      </w:pPr>
      <w:r w:rsidRPr="002A7A25">
        <w:rPr>
          <w:rFonts w:ascii="ＭＳ ゴシック" w:eastAsia="ＭＳ ゴシック" w:hAnsi="ＭＳ ゴシック" w:hint="eastAsia"/>
          <w:color w:val="F79646"/>
          <w:szCs w:val="28"/>
        </w:rPr>
        <w:t>③</w:t>
      </w:r>
      <w:r w:rsidRPr="002A7A25">
        <w:rPr>
          <w:rFonts w:ascii="ＭＳ ゴシック" w:eastAsia="ＭＳ ゴシック" w:hAnsi="ＭＳ ゴシック" w:hint="eastAsia"/>
          <w:szCs w:val="28"/>
        </w:rPr>
        <w:t>患者・国民にとって身近であって、安心・安全で質の高い医療の実現</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157BB1" w14:paraId="42F10D67" w14:textId="77777777" w:rsidTr="00F0175E">
        <w:trPr>
          <w:jc w:val="center"/>
        </w:trPr>
        <w:tc>
          <w:tcPr>
            <w:tcW w:w="0" w:type="auto"/>
            <w:shd w:val="thinHorzStripe" w:color="E1FFFF" w:fill="auto"/>
          </w:tcPr>
          <w:p w14:paraId="77C59294" w14:textId="6048792D"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患者にとって安心・安全に医療を受けられるための体制の評価や医薬品の安定供給の確保等</w:t>
            </w:r>
          </w:p>
          <w:p w14:paraId="7195315F" w14:textId="2D550C23"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医療におけるICTの利活用・デジタル化への対応</w:t>
            </w:r>
          </w:p>
          <w:p w14:paraId="0394023A" w14:textId="479734E2"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アウトカムにも着目した評価の推進</w:t>
            </w:r>
          </w:p>
          <w:p w14:paraId="60261028" w14:textId="2C45D1B4"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重点的な対応が求められる分野について、国民の安心・安全を確保する観点からの適切な評価</w:t>
            </w:r>
          </w:p>
          <w:p w14:paraId="2F46CB5D" w14:textId="700FB866"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口腔疾患の重症化予防、口腔機能低下への対応の充実、生活の質に配慮した歯科医療の推進</w:t>
            </w:r>
          </w:p>
          <w:p w14:paraId="49F479CA" w14:textId="0D84B9C1" w:rsidR="002B3853" w:rsidRPr="00F0175E" w:rsidRDefault="00E74F40" w:rsidP="00F0175E">
            <w:pPr>
              <w:spacing w:line="280" w:lineRule="exact"/>
              <w:ind w:left="180" w:hangingChars="100" w:hanging="180"/>
              <w:jc w:val="lef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薬局の地域におけるかかりつけ機能に応じた適切な評価、薬局・薬剤師業務の対物中心から対人中心への転換の推進、病棟薬剤師業務の評価</w:t>
            </w:r>
          </w:p>
        </w:tc>
      </w:tr>
    </w:tbl>
    <w:p w14:paraId="26AD3B2A" w14:textId="77777777" w:rsidR="0032473C" w:rsidRDefault="0032473C" w:rsidP="0032473C">
      <w:pPr>
        <w:spacing w:line="200" w:lineRule="exact"/>
        <w:rPr>
          <w:rFonts w:hAnsi="ＭＳ 明朝"/>
          <w:bCs/>
          <w:snapToGrid w:val="0"/>
          <w:kern w:val="0"/>
          <w:szCs w:val="24"/>
        </w:rPr>
      </w:pPr>
    </w:p>
    <w:p w14:paraId="349C0C26" w14:textId="28B3356B" w:rsidR="002B3853" w:rsidRPr="00682155" w:rsidRDefault="002B3853" w:rsidP="002B3853">
      <w:pPr>
        <w:rPr>
          <w:rFonts w:ascii="ＭＳ ゴシック" w:eastAsia="ＭＳ ゴシック" w:hAnsi="ＭＳ ゴシック"/>
          <w:szCs w:val="28"/>
        </w:rPr>
      </w:pPr>
      <w:r w:rsidRPr="00682155">
        <w:rPr>
          <w:rFonts w:ascii="ＭＳ ゴシック" w:eastAsia="ＭＳ ゴシック" w:hAnsi="ＭＳ ゴシック" w:hint="eastAsia"/>
          <w:color w:val="F79646"/>
          <w:szCs w:val="28"/>
        </w:rPr>
        <w:t>④</w:t>
      </w:r>
      <w:r w:rsidRPr="00682155">
        <w:rPr>
          <w:rFonts w:ascii="ＭＳ ゴシック" w:eastAsia="ＭＳ ゴシック" w:hAnsi="ＭＳ ゴシック" w:hint="eastAsia"/>
          <w:szCs w:val="28"/>
        </w:rPr>
        <w:t>効率化・適正化を通じた制度の安定性・持続可能性の向上</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157BB1" w14:paraId="794E0DA7" w14:textId="77777777" w:rsidTr="00F0175E">
        <w:trPr>
          <w:jc w:val="center"/>
        </w:trPr>
        <w:tc>
          <w:tcPr>
            <w:tcW w:w="0" w:type="auto"/>
            <w:shd w:val="thinHorzStripe" w:color="E1FFFF" w:fill="auto"/>
          </w:tcPr>
          <w:p w14:paraId="618ADE93" w14:textId="7FB31F7F"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後発医薬品やバイオ後続品の使用促進</w:t>
            </w:r>
          </w:p>
          <w:p w14:paraId="2789A643" w14:textId="275E1C6A"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費用対効果評価制度の活用</w:t>
            </w:r>
          </w:p>
          <w:p w14:paraId="66BC31A7" w14:textId="4EAB2F76"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市場実勢価格を踏まえた適正な評価等</w:t>
            </w:r>
          </w:p>
          <w:p w14:paraId="5CC9C149" w14:textId="43160CE6"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医療機能や患者の状態に応じた入院医療の評価（再掲）</w:t>
            </w:r>
          </w:p>
          <w:p w14:paraId="430903C2" w14:textId="2B3D63CB"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外来医療の機能分化（再掲）</w:t>
            </w:r>
          </w:p>
          <w:p w14:paraId="4BE1F514" w14:textId="68181369"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重症化予防の取組の推進</w:t>
            </w:r>
          </w:p>
          <w:p w14:paraId="3683E4AC" w14:textId="2740AA59"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医師・病棟薬剤師と薬局薬剤師の協働の取組による医薬品の適正使用等の推進</w:t>
            </w:r>
          </w:p>
          <w:p w14:paraId="7CE85D3E" w14:textId="4591845B" w:rsidR="002B3853" w:rsidRPr="00F0175E" w:rsidRDefault="00E74F40" w:rsidP="00F0175E">
            <w:pPr>
              <w:spacing w:line="280" w:lineRule="exact"/>
              <w:rPr>
                <w:rFonts w:ascii="ＭＳ ゴシック" w:eastAsia="ＭＳ ゴシック" w:hAnsi="ＭＳ ゴシック"/>
                <w:sz w:val="22"/>
                <w:szCs w:val="22"/>
              </w:rPr>
            </w:pPr>
            <w:r w:rsidRPr="00F0175E">
              <w:rPr>
                <w:rFonts w:ascii="ＭＳ ゴシック" w:eastAsia="ＭＳ ゴシック" w:hAnsi="ＭＳ ゴシック" w:hint="eastAsia"/>
                <w:color w:val="0070C0"/>
                <w:sz w:val="18"/>
                <w:szCs w:val="18"/>
              </w:rPr>
              <w:t>●</w:t>
            </w:r>
            <w:r w:rsidR="002B3853" w:rsidRPr="00F0175E">
              <w:rPr>
                <w:rFonts w:ascii="ＭＳ ゴシック" w:eastAsia="ＭＳ ゴシック" w:hAnsi="ＭＳ ゴシック" w:hint="eastAsia"/>
                <w:sz w:val="22"/>
                <w:szCs w:val="22"/>
              </w:rPr>
              <w:t>効率性等に応じた薬局の評価の推進</w:t>
            </w:r>
          </w:p>
        </w:tc>
      </w:tr>
    </w:tbl>
    <w:p w14:paraId="7645E591" w14:textId="426EC2DE" w:rsidR="0067353C" w:rsidRPr="004A3B40" w:rsidRDefault="002B3853" w:rsidP="004A3B40">
      <w:r w:rsidRPr="00AE4F87">
        <w:br w:type="page"/>
      </w:r>
      <w:r w:rsidR="003658DE">
        <w:pict w14:anchorId="36BF61EF">
          <v:group id="グループ化 45" o:spid="_x0000_s12554" style="width:481.9pt;height:56.7pt;mso-position-horizontal-relative:char;mso-position-vertical-relative:line" coordsize="61201,7200">
            <v:shape id="AutoShape 8192" o:spid="_x0000_s12555" type="#_x0000_t21" style="position:absolute;width:61201;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" strokecolor="green" strokeweight="4pt">
              <v:stroke linestyle="thinThin"/>
              <v:textbox inset="20mm,3mm,2mm,0">
                <w:txbxContent>
                  <w:p w14:paraId="24B24CE2" w14:textId="71489B6D" w:rsidR="0060624E" w:rsidRPr="002B3853" w:rsidRDefault="002B3853" w:rsidP="0060624E">
                    <w:pPr>
                      <w:snapToGrid w:val="0"/>
                      <w:rPr>
                        <w:rFonts w:ascii="HGP創英角ｺﾞｼｯｸUB" w:eastAsia="HGP創英角ｺﾞｼｯｸUB" w:hAnsi="ＭＳ Ｐゴシック"/>
                        <w:bCs/>
                        <w:color w:val="000000"/>
                        <w:sz w:val="32"/>
                        <w:szCs w:val="32"/>
                      </w:rPr>
                    </w:pPr>
                    <w:r w:rsidRPr="002B3853">
                      <w:rPr>
                        <w:rFonts w:ascii="HGP創英角ｺﾞｼｯｸUB" w:eastAsia="HGP創英角ｺﾞｼｯｸUB" w:hAnsi="ＭＳ Ｐゴシック" w:hint="eastAsia"/>
                        <w:bCs/>
                        <w:color w:val="000000"/>
                        <w:sz w:val="40"/>
                        <w:szCs w:val="40"/>
                      </w:rPr>
                      <w:t>外来・在宅医療に関する改定のポイント</w:t>
                    </w:r>
                  </w:p>
                </w:txbxContent>
              </v:textbox>
            </v:shape>
            <v:shape id="_x0000_s12556" type="#_x0000_t202" style="position:absolute;left:857;top:476;width:9430;height:6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EE06813" w14:textId="77777777" w:rsidR="0060624E" w:rsidRPr="0016269A" w:rsidRDefault="0060624E" w:rsidP="0060624E">
                    <w:pPr>
                      <w:pStyle w:val="HGPE14pt"/>
                      <w:spacing w:after="77" w:line="800" w:lineRule="exact"/>
                      <w:rPr>
                        <w:rFonts w:ascii="HGS創英角ｺﾞｼｯｸUB" w:eastAsia="HGS創英角ｺﾞｼｯｸUB" w:hAnsi="HGS創英角ｺﾞｼｯｸUB"/>
                      </w:rPr>
                    </w:pPr>
                    <w:r>
                      <w:rPr>
                        <w:rFonts w:ascii="HGS創英角ｺﾞｼｯｸUB" w:eastAsia="HGS創英角ｺﾞｼｯｸUB" w:hAnsi="HGS創英角ｺﾞｼｯｸUB" w:hint="eastAsia"/>
                        <w:b/>
                        <w:bCs/>
                        <w:sz w:val="60"/>
                        <w:szCs w:val="60"/>
                      </w:rPr>
                      <w:t>２</w:t>
                    </w:r>
                    <w:r w:rsidRPr="0016269A">
                      <w:rPr>
                        <w:rFonts w:ascii="HGS創英角ｺﾞｼｯｸUB" w:eastAsia="HGS創英角ｺﾞｼｯｸUB" w:hAnsi="HGS創英角ｺﾞｼｯｸUB"/>
                        <w:sz w:val="56"/>
                        <w:szCs w:val="56"/>
                      </w:rPr>
                      <w:t>｜</w:t>
                    </w:r>
                  </w:p>
                </w:txbxContent>
              </v:textbox>
            </v:shape>
            <w10:anchorlock/>
          </v:group>
        </w:pict>
      </w:r>
    </w:p>
    <w:bookmarkStart w:id="2" w:name="_Hlk486737586"/>
    <w:p w14:paraId="39E0056D" w14:textId="289F9453" w:rsidR="002B3853" w:rsidRDefault="003658DE" w:rsidP="002B3853">
      <w:pPr>
        <w:rPr>
          <w:rFonts w:hAnsi="ＭＳ 明朝"/>
          <w:bCs/>
          <w:snapToGrid w:val="0"/>
          <w:kern w:val="0"/>
          <w:szCs w:val="24"/>
        </w:rPr>
      </w:pPr>
      <w:r>
        <w:rPr>
          <w:rFonts w:hAnsi="ＭＳ 明朝"/>
          <w:bCs/>
          <w:snapToGrid w:val="0"/>
          <w:kern w:val="0"/>
          <w:szCs w:val="24"/>
        </w:rPr>
      </w:r>
      <w:r>
        <w:rPr>
          <w:rFonts w:hAnsi="ＭＳ 明朝"/>
          <w:bCs/>
          <w:snapToGrid w:val="0"/>
          <w:kern w:val="0"/>
          <w:szCs w:val="24"/>
        </w:rPr>
        <w:pict w14:anchorId="69DE12B1">
          <v:roundrect id="_x0000_s12680" style="width:310.05pt;height:21.5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80" inset="1mm,0,0,0">
              <w:txbxContent>
                <w:p w14:paraId="3A6127DF" w14:textId="04D8A6F0"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sidRPr="00F63DE3">
                    <w:rPr>
                      <w:rFonts w:ascii="HGP創英角ｺﾞｼｯｸUB" w:eastAsia="HGP創英角ｺﾞｼｯｸUB" w:hAnsi="ＭＳ ゴシック" w:cs="ＭＳ Ｐゴシック" w:hint="eastAsia"/>
                      <w:color w:val="FFFFFF"/>
                      <w:kern w:val="0"/>
                      <w:sz w:val="28"/>
                      <w:szCs w:val="28"/>
                    </w:rPr>
                    <w:t>外来診療時の感染防止対策の評価</w:t>
                  </w:r>
                  <w:r>
                    <w:rPr>
                      <w:rFonts w:ascii="HGP創英角ｺﾞｼｯｸUB" w:eastAsia="HGP創英角ｺﾞｼｯｸUB" w:hAnsi="ＭＳ ゴシック" w:cs="ＭＳ Ｐゴシック" w:hint="eastAsia"/>
                      <w:color w:val="FFFFFF"/>
                      <w:kern w:val="0"/>
                      <w:sz w:val="28"/>
                      <w:szCs w:val="28"/>
                    </w:rPr>
                    <w:t>新設</w:t>
                  </w:r>
                  <w:r w:rsidR="00EE29FA">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57F37515" w14:textId="12CCDE28" w:rsidR="002B3853" w:rsidRDefault="002B3853" w:rsidP="00D8787C">
      <w:pPr>
        <w:autoSpaceDE w:val="0"/>
        <w:autoSpaceDN w:val="0"/>
        <w:rPr>
          <w:snapToGrid w:val="0"/>
        </w:rPr>
      </w:pPr>
      <w:r>
        <w:rPr>
          <w:rFonts w:hint="eastAsia"/>
          <w:snapToGrid w:val="0"/>
        </w:rPr>
        <w:t xml:space="preserve">　2022年がスタートした中で、新型コロナウイルスの新規感染者数が再び増加しています。</w:t>
      </w:r>
      <w:r w:rsidR="003F21CD">
        <w:rPr>
          <w:snapToGrid w:val="0"/>
        </w:rPr>
        <w:br/>
      </w:r>
      <w:r w:rsidR="003F21CD">
        <w:rPr>
          <w:rFonts w:hint="eastAsia"/>
          <w:snapToGrid w:val="0"/>
        </w:rPr>
        <w:t xml:space="preserve">　</w:t>
      </w:r>
      <w:r>
        <w:rPr>
          <w:rFonts w:hint="eastAsia"/>
          <w:snapToGrid w:val="0"/>
        </w:rPr>
        <w:t>2022年１月26日現在では、全国の</w:t>
      </w:r>
      <w:r w:rsidRPr="006B1E34">
        <w:rPr>
          <w:rFonts w:hint="eastAsia"/>
          <w:snapToGrid w:val="0"/>
        </w:rPr>
        <w:t>34都道府県に新型コロナウイルス感染症まん延防止等重点措置</w:t>
      </w:r>
      <w:r>
        <w:rPr>
          <w:rFonts w:hint="eastAsia"/>
          <w:snapToGrid w:val="0"/>
        </w:rPr>
        <w:t>が発出されて</w:t>
      </w:r>
      <w:r w:rsidR="0032473C">
        <w:rPr>
          <w:rFonts w:hint="eastAsia"/>
          <w:snapToGrid w:val="0"/>
        </w:rPr>
        <w:t>い</w:t>
      </w:r>
      <w:r>
        <w:rPr>
          <w:rFonts w:hint="eastAsia"/>
          <w:snapToGrid w:val="0"/>
        </w:rPr>
        <w:t>ます。</w:t>
      </w:r>
    </w:p>
    <w:p w14:paraId="31DF91ED" w14:textId="77777777" w:rsidR="002B3853" w:rsidRDefault="002B3853" w:rsidP="002B3853">
      <w:pPr>
        <w:rPr>
          <w:rFonts w:hAnsi="ＭＳ 明朝"/>
          <w:bCs/>
          <w:snapToGrid w:val="0"/>
          <w:kern w:val="0"/>
          <w:szCs w:val="24"/>
        </w:rPr>
      </w:pPr>
    </w:p>
    <w:p w14:paraId="68EE0F21" w14:textId="77777777" w:rsidR="002B3853" w:rsidRDefault="002B3853" w:rsidP="00C70AB2">
      <w:pPr>
        <w:autoSpaceDE w:val="0"/>
        <w:autoSpaceDN w:val="0"/>
        <w:rPr>
          <w:rStyle w:val="HGP12pt0"/>
        </w:rPr>
      </w:pPr>
      <w:r w:rsidRPr="00614512">
        <w:rPr>
          <w:rStyle w:val="HGP12pt0"/>
          <w:rFonts w:hint="eastAsia"/>
        </w:rPr>
        <w:t>◆</w:t>
      </w:r>
      <w:r w:rsidRPr="00CC363E">
        <w:rPr>
          <w:rStyle w:val="HGP12pt0"/>
          <w:rFonts w:hint="eastAsia"/>
        </w:rPr>
        <w:t>新型コロナウイルス感染症の国内発生動向</w:t>
      </w:r>
      <w:r>
        <w:rPr>
          <w:rStyle w:val="HGP12pt0"/>
          <w:rFonts w:hint="eastAsia"/>
        </w:rPr>
        <w:t>（2022</w:t>
      </w:r>
      <w:r w:rsidRPr="00CC363E">
        <w:rPr>
          <w:rStyle w:val="HGP12pt0"/>
          <w:rFonts w:hint="eastAsia"/>
        </w:rPr>
        <w:t>年</w:t>
      </w:r>
      <w:r>
        <w:rPr>
          <w:rStyle w:val="HGP12pt0"/>
          <w:rFonts w:hint="eastAsia"/>
        </w:rPr>
        <w:t>１</w:t>
      </w:r>
      <w:r w:rsidRPr="00CC363E">
        <w:rPr>
          <w:rStyle w:val="HGP12pt0"/>
          <w:rFonts w:hint="eastAsia"/>
        </w:rPr>
        <w:t>月26日24時時点</w:t>
      </w:r>
      <w:r>
        <w:rPr>
          <w:rStyle w:val="HGP12pt0"/>
          <w:rFonts w:hint="eastAsia"/>
        </w:rPr>
        <w:t>）</w:t>
      </w:r>
    </w:p>
    <w:p w14:paraId="0FC7639F" w14:textId="77777777" w:rsidR="002B3853" w:rsidRDefault="003658DE" w:rsidP="002B3853">
      <w:pPr>
        <w:rPr>
          <w:rFonts w:hAnsi="ＭＳ 明朝"/>
          <w:bCs/>
          <w:snapToGrid w:val="0"/>
          <w:kern w:val="0"/>
          <w:szCs w:val="24"/>
        </w:rPr>
      </w:pPr>
      <w:r>
        <w:rPr>
          <w:noProof/>
        </w:rPr>
        <w:pict w14:anchorId="5C5EC2B9">
          <v:shape id="Picture 7616" o:spid="_x0000_i1031" type="#_x0000_t75" style="width:481.2pt;height:267.6pt;visibility:visible;mso-wrap-style:square">
            <v:imagedata r:id="rId12" o:title=""/>
          </v:shape>
        </w:pict>
      </w:r>
    </w:p>
    <w:p w14:paraId="6F457D30" w14:textId="1F7AF907" w:rsidR="002B3853" w:rsidRDefault="002B3853" w:rsidP="002B3853">
      <w:pPr>
        <w:wordWrap w:val="0"/>
        <w:jc w:val="right"/>
        <w:rPr>
          <w:rFonts w:ascii="ＭＳ ゴシック" w:eastAsia="ＭＳ ゴシック" w:hAnsi="ＭＳ ゴシック"/>
          <w:bCs/>
          <w:snapToGrid w:val="0"/>
          <w:kern w:val="0"/>
          <w:sz w:val="21"/>
        </w:rPr>
      </w:pPr>
      <w:r w:rsidRPr="00A642AA">
        <w:rPr>
          <w:rFonts w:ascii="ＭＳ ゴシック" w:eastAsia="ＭＳ ゴシック" w:hAnsi="ＭＳ ゴシック" w:hint="eastAsia"/>
          <w:bCs/>
          <w:snapToGrid w:val="0"/>
          <w:kern w:val="0"/>
          <w:sz w:val="21"/>
        </w:rPr>
        <w:t>出典</w:t>
      </w:r>
      <w:r w:rsidR="000C1C3B">
        <w:rPr>
          <w:rFonts w:ascii="ＭＳ ゴシック" w:eastAsia="ＭＳ ゴシック" w:hAnsi="ＭＳ ゴシック" w:hint="eastAsia"/>
          <w:bCs/>
          <w:snapToGrid w:val="0"/>
          <w:kern w:val="0"/>
          <w:sz w:val="21"/>
        </w:rPr>
        <w:t>：</w:t>
      </w:r>
      <w:r>
        <w:rPr>
          <w:rFonts w:ascii="ＭＳ ゴシック" w:eastAsia="ＭＳ ゴシック" w:hAnsi="ＭＳ ゴシック" w:hint="eastAsia"/>
          <w:bCs/>
          <w:snapToGrid w:val="0"/>
          <w:kern w:val="0"/>
          <w:sz w:val="21"/>
        </w:rPr>
        <w:t>厚生労働白書ホームページ</w:t>
      </w:r>
    </w:p>
    <w:p w14:paraId="57E07DA4" w14:textId="77777777" w:rsidR="002B3853" w:rsidRPr="00CC363E" w:rsidRDefault="002B3853" w:rsidP="002B3853">
      <w:pPr>
        <w:rPr>
          <w:rFonts w:hAnsi="ＭＳ 明朝"/>
          <w:bCs/>
          <w:snapToGrid w:val="0"/>
          <w:kern w:val="0"/>
          <w:szCs w:val="24"/>
        </w:rPr>
      </w:pPr>
    </w:p>
    <w:p w14:paraId="5A40E94C" w14:textId="77777777" w:rsidR="002B3853" w:rsidRDefault="002B3853" w:rsidP="00D8787C">
      <w:pPr>
        <w:autoSpaceDE w:val="0"/>
        <w:autoSpaceDN w:val="0"/>
        <w:rPr>
          <w:snapToGrid w:val="0"/>
        </w:rPr>
      </w:pPr>
      <w:r>
        <w:rPr>
          <w:rFonts w:hint="eastAsia"/>
          <w:snapToGrid w:val="0"/>
        </w:rPr>
        <w:t xml:space="preserve">　こうした中、2022年度診療報酬改定では</w:t>
      </w:r>
      <w:r w:rsidRPr="006B1E34">
        <w:rPr>
          <w:rFonts w:hint="eastAsia"/>
          <w:snapToGrid w:val="0"/>
        </w:rPr>
        <w:t>感染防止対策</w:t>
      </w:r>
      <w:r>
        <w:rPr>
          <w:rFonts w:hint="eastAsia"/>
          <w:snapToGrid w:val="0"/>
        </w:rPr>
        <w:t>の強化が進められ、</w:t>
      </w:r>
      <w:r w:rsidRPr="00640060">
        <w:rPr>
          <w:rFonts w:hint="eastAsia"/>
          <w:snapToGrid w:val="0"/>
        </w:rPr>
        <w:t>診療所</w:t>
      </w:r>
      <w:r>
        <w:rPr>
          <w:rFonts w:hint="eastAsia"/>
          <w:snapToGrid w:val="0"/>
        </w:rPr>
        <w:t>における</w:t>
      </w:r>
      <w:r w:rsidRPr="006B1E34">
        <w:rPr>
          <w:rFonts w:hint="eastAsia"/>
          <w:snapToGrid w:val="0"/>
        </w:rPr>
        <w:t>外来診療時の感染防止対策</w:t>
      </w:r>
      <w:r>
        <w:rPr>
          <w:rFonts w:hint="eastAsia"/>
          <w:snapToGrid w:val="0"/>
        </w:rPr>
        <w:t>に対する評価が新設されることとなりました。</w:t>
      </w:r>
    </w:p>
    <w:p w14:paraId="0742F7F5" w14:textId="77777777" w:rsidR="002B3853" w:rsidRDefault="002B3853" w:rsidP="00D8787C">
      <w:pPr>
        <w:autoSpaceDE w:val="0"/>
        <w:autoSpaceDN w:val="0"/>
        <w:rPr>
          <w:snapToGrid w:val="0"/>
        </w:rPr>
      </w:pPr>
      <w:r>
        <w:rPr>
          <w:rFonts w:hint="eastAsia"/>
          <w:snapToGrid w:val="0"/>
        </w:rPr>
        <w:t xml:space="preserve">　具体的には、</w:t>
      </w:r>
      <w:r w:rsidRPr="00640060">
        <w:rPr>
          <w:rFonts w:hint="eastAsia"/>
          <w:snapToGrid w:val="0"/>
        </w:rPr>
        <w:t>平時からの感染防止対策の実施や、地域の医療機関等が連携して実施する感染症対策への参画を更に推進する観点から、外来診療時の感染防止対策に係る評価</w:t>
      </w:r>
      <w:r>
        <w:rPr>
          <w:rFonts w:hint="eastAsia"/>
          <w:snapToGrid w:val="0"/>
        </w:rPr>
        <w:t>を行うとしています。さらに、</w:t>
      </w:r>
      <w:r w:rsidRPr="008720A5">
        <w:rPr>
          <w:rFonts w:hint="eastAsia"/>
          <w:snapToGrid w:val="0"/>
        </w:rPr>
        <w:t>「外来感染対策向上加算」を届け出る場合には、</w:t>
      </w:r>
      <w:r>
        <w:rPr>
          <w:rFonts w:hint="eastAsia"/>
          <w:snapToGrid w:val="0"/>
        </w:rPr>
        <w:t>「</w:t>
      </w:r>
      <w:r w:rsidRPr="008720A5">
        <w:rPr>
          <w:rFonts w:hint="eastAsia"/>
          <w:snapToGrid w:val="0"/>
        </w:rPr>
        <w:t>連携強化加算</w:t>
      </w:r>
      <w:r>
        <w:rPr>
          <w:rFonts w:hint="eastAsia"/>
          <w:snapToGrid w:val="0"/>
        </w:rPr>
        <w:t>」</w:t>
      </w:r>
      <w:r w:rsidRPr="008720A5">
        <w:rPr>
          <w:rFonts w:hint="eastAsia"/>
          <w:snapToGrid w:val="0"/>
        </w:rPr>
        <w:t>と</w:t>
      </w:r>
      <w:r>
        <w:rPr>
          <w:rFonts w:hint="eastAsia"/>
          <w:snapToGrid w:val="0"/>
        </w:rPr>
        <w:t>「</w:t>
      </w:r>
      <w:r w:rsidRPr="008720A5">
        <w:rPr>
          <w:rFonts w:hint="eastAsia"/>
          <w:snapToGrid w:val="0"/>
        </w:rPr>
        <w:t>サーベイランス</w:t>
      </w:r>
      <w:r w:rsidRPr="00BC668E">
        <w:rPr>
          <w:rFonts w:hint="eastAsia"/>
          <w:snapToGrid w:val="0"/>
          <w:color w:val="FF0000"/>
          <w:sz w:val="18"/>
          <w:szCs w:val="18"/>
          <w:vertAlign w:val="superscript"/>
        </w:rPr>
        <w:t>※</w:t>
      </w:r>
      <w:r w:rsidRPr="008720A5">
        <w:rPr>
          <w:rFonts w:hint="eastAsia"/>
          <w:snapToGrid w:val="0"/>
        </w:rPr>
        <w:t>強化加算</w:t>
      </w:r>
      <w:r>
        <w:rPr>
          <w:rFonts w:hint="eastAsia"/>
          <w:snapToGrid w:val="0"/>
        </w:rPr>
        <w:t>」</w:t>
      </w:r>
      <w:r w:rsidRPr="008720A5">
        <w:rPr>
          <w:rFonts w:hint="eastAsia"/>
          <w:snapToGrid w:val="0"/>
        </w:rPr>
        <w:t>の算定も可能となります。</w:t>
      </w:r>
    </w:p>
    <w:p w14:paraId="410512E9" w14:textId="77777777" w:rsidR="0032473C" w:rsidRDefault="0032473C" w:rsidP="00D8787C">
      <w:pPr>
        <w:autoSpaceDE w:val="0"/>
        <w:autoSpaceDN w:val="0"/>
        <w:rPr>
          <w:snapToGrid w:val="0"/>
        </w:rPr>
      </w:pPr>
      <w:r>
        <w:rPr>
          <w:rFonts w:hint="eastAsia"/>
          <w:snapToGrid w:val="0"/>
        </w:rPr>
        <w:t xml:space="preserve">　</w:t>
      </w:r>
      <w:r w:rsidR="002B3853">
        <w:rPr>
          <w:rFonts w:hint="eastAsia"/>
          <w:snapToGrid w:val="0"/>
        </w:rPr>
        <w:t>なお、個別</w:t>
      </w:r>
      <w:r w:rsidR="002B3853" w:rsidRPr="008F1295">
        <w:rPr>
          <w:rFonts w:hint="eastAsia"/>
          <w:snapToGrid w:val="0"/>
        </w:rPr>
        <w:t>改定項目</w:t>
      </w:r>
      <w:r w:rsidR="002B3853">
        <w:rPr>
          <w:rFonts w:hint="eastAsia"/>
          <w:snapToGrid w:val="0"/>
        </w:rPr>
        <w:t>の点数等</w:t>
      </w:r>
      <w:r w:rsidR="002B3853" w:rsidRPr="008F1295">
        <w:rPr>
          <w:rFonts w:hint="eastAsia"/>
          <w:snapToGrid w:val="0"/>
        </w:rPr>
        <w:t>について</w:t>
      </w:r>
      <w:r w:rsidR="002B3853">
        <w:rPr>
          <w:rFonts w:hint="eastAsia"/>
          <w:snapToGrid w:val="0"/>
        </w:rPr>
        <w:t>は本レポート作成時点の１月時点では未確定となります。</w:t>
      </w:r>
    </w:p>
    <w:p w14:paraId="3E44F6CA" w14:textId="24051572" w:rsidR="002B3853" w:rsidRDefault="002B3853" w:rsidP="002B3853">
      <w:pPr>
        <w:rPr>
          <w:rStyle w:val="HGP12pt0"/>
        </w:rPr>
      </w:pPr>
      <w:r>
        <w:rPr>
          <w:rFonts w:hAnsi="ＭＳ 明朝" w:hint="eastAsia"/>
          <w:bCs/>
          <w:snapToGrid w:val="0"/>
          <w:kern w:val="0"/>
          <w:szCs w:val="24"/>
        </w:rPr>
        <w:t xml:space="preserve">　</w:t>
      </w:r>
      <w:r w:rsidRPr="00BC668E">
        <w:rPr>
          <w:rFonts w:hAnsi="ＭＳ 明朝" w:hint="eastAsia"/>
          <w:bCs/>
          <w:snapToGrid w:val="0"/>
          <w:color w:val="FF0000"/>
          <w:kern w:val="0"/>
          <w:sz w:val="18"/>
          <w:szCs w:val="18"/>
        </w:rPr>
        <w:t>※</w:t>
      </w:r>
      <w:r w:rsidRPr="00BC668E">
        <w:rPr>
          <w:rFonts w:hAnsi="ＭＳ 明朝" w:hint="eastAsia"/>
          <w:bCs/>
          <w:snapToGrid w:val="0"/>
          <w:kern w:val="0"/>
          <w:sz w:val="18"/>
          <w:szCs w:val="18"/>
        </w:rPr>
        <w:t>サーベイランスとは、医療関連感染の発生状況を把握し、その評価を感染防止対策に活用すること</w:t>
      </w:r>
      <w:r w:rsidR="0032473C">
        <w:rPr>
          <w:rFonts w:hAnsi="ＭＳ 明朝"/>
          <w:bCs/>
          <w:snapToGrid w:val="0"/>
          <w:kern w:val="0"/>
          <w:sz w:val="18"/>
          <w:szCs w:val="18"/>
        </w:rPr>
        <w:br w:type="page"/>
      </w:r>
      <w:r w:rsidRPr="00614512">
        <w:rPr>
          <w:rStyle w:val="HGP12pt0"/>
          <w:rFonts w:hint="eastAsia"/>
        </w:rPr>
        <w:lastRenderedPageBreak/>
        <w:t>◆</w:t>
      </w:r>
      <w:r w:rsidRPr="00DF2AA2">
        <w:rPr>
          <w:rStyle w:val="HGP12pt0"/>
          <w:rFonts w:hint="eastAsia"/>
        </w:rPr>
        <w:t>外来感染対策向上加算</w:t>
      </w:r>
      <w:r>
        <w:rPr>
          <w:rStyle w:val="HGP12pt0"/>
          <w:rFonts w:hint="eastAsia"/>
        </w:rPr>
        <w:t>の概要</w:t>
      </w:r>
    </w:p>
    <w:tbl>
      <w:tblPr>
        <w:tblW w:w="9639" w:type="dxa"/>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top w:w="113" w:type="dxa"/>
          <w:bottom w:w="113" w:type="dxa"/>
        </w:tblCellMar>
        <w:tblLook w:val="04A0" w:firstRow="1" w:lastRow="0" w:firstColumn="1" w:lastColumn="0" w:noHBand="0" w:noVBand="1"/>
      </w:tblPr>
      <w:tblGrid>
        <w:gridCol w:w="9639"/>
      </w:tblGrid>
      <w:tr w:rsidR="002B3853" w:rsidRPr="006C2324" w14:paraId="54A28A89" w14:textId="77777777" w:rsidTr="003C5BC4">
        <w:trPr>
          <w:trHeight w:val="20"/>
          <w:jc w:val="center"/>
        </w:trPr>
        <w:tc>
          <w:tcPr>
            <w:tcW w:w="5000" w:type="pct"/>
            <w:shd w:val="thinHorzStripe" w:color="FFFF99" w:fill="auto"/>
          </w:tcPr>
          <w:p w14:paraId="76BC6A0A" w14:textId="41D99A0F" w:rsidR="002B3853" w:rsidRPr="001F6AAA" w:rsidRDefault="002B3853" w:rsidP="00C6150D">
            <w:pPr>
              <w:pStyle w:val="12pt"/>
              <w:spacing w:line="280" w:lineRule="exact"/>
              <w:ind w:left="220" w:hangingChars="100" w:hanging="220"/>
              <w:rPr>
                <w:rFonts w:ascii="ＭＳ ゴシック" w:hAnsi="ＭＳ ゴシック"/>
                <w:snapToGrid w:val="0"/>
                <w:color w:val="FF0000"/>
                <w:kern w:val="0"/>
                <w:sz w:val="22"/>
                <w:szCs w:val="22"/>
              </w:rPr>
            </w:pPr>
            <w:r w:rsidRPr="001F6AAA">
              <w:rPr>
                <w:rFonts w:ascii="ＭＳ ゴシック" w:hAnsi="ＭＳ ゴシック" w:hint="eastAsia"/>
                <w:snapToGrid w:val="0"/>
                <w:color w:val="FF0000"/>
                <w:kern w:val="0"/>
                <w:sz w:val="22"/>
                <w:szCs w:val="22"/>
              </w:rPr>
              <w:t>（新）</w:t>
            </w:r>
            <w:r w:rsidRPr="00DF2AA2">
              <w:rPr>
                <w:rFonts w:ascii="ＭＳ ゴシック" w:hAnsi="ＭＳ ゴシック" w:hint="eastAsia"/>
                <w:snapToGrid w:val="0"/>
                <w:color w:val="FF0000"/>
                <w:kern w:val="0"/>
                <w:sz w:val="22"/>
                <w:szCs w:val="22"/>
              </w:rPr>
              <w:t>外来感染対策向上加算</w:t>
            </w:r>
            <w:r>
              <w:rPr>
                <w:rFonts w:ascii="ＭＳ ゴシック" w:hAnsi="ＭＳ ゴシック" w:hint="eastAsia"/>
                <w:snapToGrid w:val="0"/>
                <w:color w:val="FF0000"/>
                <w:kern w:val="0"/>
                <w:sz w:val="22"/>
                <w:szCs w:val="22"/>
              </w:rPr>
              <w:t>（月１回）</w:t>
            </w:r>
          </w:p>
          <w:p w14:paraId="353CE67D" w14:textId="77777777" w:rsidR="002B3853" w:rsidRPr="001F6AAA" w:rsidRDefault="002B3853" w:rsidP="00C6150D">
            <w:pPr>
              <w:pStyle w:val="12pt"/>
              <w:spacing w:line="280" w:lineRule="exact"/>
              <w:ind w:left="221" w:hangingChars="100" w:hanging="221"/>
              <w:rPr>
                <w:rFonts w:ascii="ＭＳ ゴシック" w:hAnsi="ＭＳ ゴシック"/>
                <w:snapToGrid w:val="0"/>
                <w:color w:val="FFC000"/>
                <w:kern w:val="0"/>
                <w:sz w:val="22"/>
                <w:szCs w:val="22"/>
              </w:rPr>
            </w:pPr>
            <w:r w:rsidRPr="001F6AAA">
              <w:rPr>
                <w:rFonts w:ascii="ＭＳ ゴシック" w:hAnsi="ＭＳ ゴシック" w:hint="eastAsia"/>
                <w:b/>
                <w:bCs/>
                <w:snapToGrid w:val="0"/>
                <w:color w:val="FF9900"/>
                <w:kern w:val="0"/>
                <w:sz w:val="22"/>
                <w:szCs w:val="22"/>
              </w:rPr>
              <w:t>●</w:t>
            </w:r>
            <w:r w:rsidRPr="001F6AAA">
              <w:rPr>
                <w:rFonts w:ascii="ＭＳ ゴシック" w:hAnsi="ＭＳ ゴシック" w:hint="eastAsia"/>
                <w:snapToGrid w:val="0"/>
                <w:color w:val="auto"/>
                <w:kern w:val="0"/>
                <w:sz w:val="22"/>
                <w:szCs w:val="22"/>
              </w:rPr>
              <w:t>算定要件</w:t>
            </w:r>
          </w:p>
          <w:p w14:paraId="7C630FC4" w14:textId="3B868FA3" w:rsidR="002B3853" w:rsidRDefault="002B3853" w:rsidP="00B32FF5">
            <w:pPr>
              <w:pStyle w:val="12pt"/>
              <w:spacing w:line="280" w:lineRule="exact"/>
              <w:ind w:leftChars="100" w:left="240"/>
              <w:rPr>
                <w:rFonts w:ascii="ＭＳ 明朝" w:eastAsia="ＭＳ 明朝" w:hAnsi="ＭＳ 明朝" w:cs="Microsoft JhengHei"/>
                <w:bCs/>
                <w:snapToGrid w:val="0"/>
                <w:color w:val="auto"/>
                <w:kern w:val="0"/>
                <w:sz w:val="22"/>
                <w:szCs w:val="22"/>
              </w:rPr>
            </w:pPr>
            <w:r w:rsidRPr="00DF2AA2">
              <w:rPr>
                <w:rFonts w:ascii="ＭＳ 明朝" w:eastAsia="ＭＳ 明朝" w:hAnsi="ＭＳ 明朝" w:cs="Microsoft JhengHei" w:hint="eastAsia"/>
                <w:bCs/>
                <w:snapToGrid w:val="0"/>
                <w:color w:val="auto"/>
                <w:kern w:val="0"/>
                <w:sz w:val="22"/>
                <w:szCs w:val="22"/>
              </w:rPr>
              <w:t>組織的な感染防止対策につき別に厚生労働大臣が定める施設基準に適合しているものとして地方厚生局長等に届け出た保険医療機関（診療所に限る）において診療を行った場合は、外来感染対策向上加算とて、患者１人につき月</w:t>
            </w:r>
            <w:r>
              <w:rPr>
                <w:rFonts w:ascii="ＭＳ 明朝" w:eastAsia="ＭＳ 明朝" w:hAnsi="ＭＳ 明朝" w:cs="Microsoft JhengHei" w:hint="eastAsia"/>
                <w:bCs/>
                <w:snapToGrid w:val="0"/>
                <w:color w:val="auto"/>
                <w:kern w:val="0"/>
                <w:sz w:val="22"/>
                <w:szCs w:val="22"/>
              </w:rPr>
              <w:t>１</w:t>
            </w:r>
            <w:r w:rsidRPr="00DF2AA2">
              <w:rPr>
                <w:rFonts w:ascii="ＭＳ 明朝" w:eastAsia="ＭＳ 明朝" w:hAnsi="ＭＳ 明朝" w:cs="Microsoft JhengHei" w:hint="eastAsia"/>
                <w:bCs/>
                <w:snapToGrid w:val="0"/>
                <w:color w:val="auto"/>
                <w:kern w:val="0"/>
                <w:sz w:val="22"/>
                <w:szCs w:val="22"/>
              </w:rPr>
              <w:t>回に限り所定点数に加算する。</w:t>
            </w:r>
          </w:p>
          <w:p w14:paraId="7F60C18B" w14:textId="77777777" w:rsidR="002B3853" w:rsidRPr="00A11D00" w:rsidRDefault="002B3853" w:rsidP="00C6150D">
            <w:pPr>
              <w:pStyle w:val="12pt"/>
              <w:spacing w:line="280" w:lineRule="exact"/>
              <w:ind w:left="221" w:hangingChars="100" w:hanging="221"/>
              <w:rPr>
                <w:rFonts w:ascii="ＭＳ 明朝" w:eastAsia="ＭＳ 明朝" w:hAnsi="ＭＳ 明朝"/>
                <w:bCs/>
                <w:snapToGrid w:val="0"/>
                <w:color w:val="auto"/>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施設基準（一部抜粋）</w:t>
            </w:r>
          </w:p>
          <w:p w14:paraId="3DEDEEB4"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57075C">
              <w:rPr>
                <w:rFonts w:ascii="ＭＳ 明朝" w:eastAsia="ＭＳ 明朝" w:hAnsi="ＭＳ 明朝" w:cs="Microsoft JhengHei" w:hint="eastAsia"/>
                <w:bCs/>
                <w:snapToGrid w:val="0"/>
                <w:color w:val="auto"/>
                <w:kern w:val="0"/>
                <w:sz w:val="22"/>
                <w:szCs w:val="22"/>
              </w:rPr>
              <w:t>専任の院内感染管理者の配置</w:t>
            </w:r>
            <w:r>
              <w:rPr>
                <w:rFonts w:ascii="ＭＳ 明朝" w:eastAsia="ＭＳ 明朝" w:hAnsi="ＭＳ 明朝" w:cs="Microsoft JhengHei" w:hint="eastAsia"/>
                <w:bCs/>
                <w:snapToGrid w:val="0"/>
                <w:color w:val="auto"/>
                <w:kern w:val="0"/>
                <w:sz w:val="22"/>
                <w:szCs w:val="22"/>
              </w:rPr>
              <w:t>。</w:t>
            </w:r>
          </w:p>
          <w:p w14:paraId="6BEB36F2"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57075C">
              <w:rPr>
                <w:rFonts w:ascii="ＭＳ 明朝" w:eastAsia="ＭＳ 明朝" w:hAnsi="ＭＳ 明朝" w:cs="Microsoft JhengHei" w:hint="eastAsia"/>
                <w:bCs/>
                <w:snapToGrid w:val="0"/>
                <w:color w:val="auto"/>
                <w:kern w:val="0"/>
                <w:sz w:val="22"/>
                <w:szCs w:val="22"/>
              </w:rPr>
              <w:t>感染防止対策部門を設置し、組織的に感染防止対策を実施する体制</w:t>
            </w:r>
            <w:r>
              <w:rPr>
                <w:rFonts w:ascii="ＭＳ 明朝" w:eastAsia="ＭＳ 明朝" w:hAnsi="ＭＳ 明朝" w:cs="Microsoft JhengHei" w:hint="eastAsia"/>
                <w:bCs/>
                <w:snapToGrid w:val="0"/>
                <w:color w:val="auto"/>
                <w:kern w:val="0"/>
                <w:sz w:val="22"/>
                <w:szCs w:val="22"/>
              </w:rPr>
              <w:t>の</w:t>
            </w:r>
            <w:r w:rsidRPr="0057075C">
              <w:rPr>
                <w:rFonts w:ascii="ＭＳ 明朝" w:eastAsia="ＭＳ 明朝" w:hAnsi="ＭＳ 明朝" w:cs="Microsoft JhengHei" w:hint="eastAsia"/>
                <w:bCs/>
                <w:snapToGrid w:val="0"/>
                <w:color w:val="auto"/>
                <w:kern w:val="0"/>
                <w:sz w:val="22"/>
                <w:szCs w:val="22"/>
              </w:rPr>
              <w:t>整備</w:t>
            </w:r>
            <w:r>
              <w:rPr>
                <w:rFonts w:ascii="ＭＳ 明朝" w:eastAsia="ＭＳ 明朝" w:hAnsi="ＭＳ 明朝" w:cs="Microsoft JhengHei" w:hint="eastAsia"/>
                <w:bCs/>
                <w:snapToGrid w:val="0"/>
                <w:color w:val="auto"/>
                <w:kern w:val="0"/>
                <w:sz w:val="22"/>
                <w:szCs w:val="22"/>
              </w:rPr>
              <w:t>。</w:t>
            </w:r>
          </w:p>
          <w:p w14:paraId="39A7CDA9"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06962">
              <w:rPr>
                <w:rFonts w:ascii="ＭＳ 明朝" w:eastAsia="ＭＳ 明朝" w:hAnsi="ＭＳ 明朝" w:cs="Microsoft JhengHei" w:hint="eastAsia"/>
                <w:bCs/>
                <w:snapToGrid w:val="0"/>
                <w:color w:val="auto"/>
                <w:kern w:val="0"/>
                <w:sz w:val="22"/>
                <w:szCs w:val="22"/>
              </w:rPr>
              <w:t>感染対策向上加算</w:t>
            </w:r>
            <w:r>
              <w:rPr>
                <w:rFonts w:ascii="ＭＳ 明朝" w:eastAsia="ＭＳ 明朝" w:hAnsi="ＭＳ 明朝" w:cs="Microsoft JhengHei" w:hint="eastAsia"/>
                <w:bCs/>
                <w:snapToGrid w:val="0"/>
                <w:color w:val="auto"/>
                <w:kern w:val="0"/>
                <w:sz w:val="22"/>
                <w:szCs w:val="22"/>
              </w:rPr>
              <w:t>１</w:t>
            </w:r>
            <w:r w:rsidRPr="00806962">
              <w:rPr>
                <w:rFonts w:ascii="ＭＳ 明朝" w:eastAsia="ＭＳ 明朝" w:hAnsi="ＭＳ 明朝" w:cs="Microsoft JhengHei" w:hint="eastAsia"/>
                <w:bCs/>
                <w:snapToGrid w:val="0"/>
                <w:color w:val="auto"/>
                <w:kern w:val="0"/>
                <w:sz w:val="22"/>
                <w:szCs w:val="22"/>
              </w:rPr>
              <w:t>に係る届出を行っている保険医療機関又は地域の医師会と</w:t>
            </w:r>
            <w:r>
              <w:rPr>
                <w:rFonts w:ascii="ＭＳ 明朝" w:eastAsia="ＭＳ 明朝" w:hAnsi="ＭＳ 明朝" w:cs="Microsoft JhengHei" w:hint="eastAsia"/>
                <w:bCs/>
                <w:snapToGrid w:val="0"/>
                <w:color w:val="auto"/>
                <w:kern w:val="0"/>
                <w:sz w:val="22"/>
                <w:szCs w:val="22"/>
              </w:rPr>
              <w:t>の</w:t>
            </w:r>
            <w:r w:rsidRPr="00806962">
              <w:rPr>
                <w:rFonts w:ascii="ＭＳ 明朝" w:eastAsia="ＭＳ 明朝" w:hAnsi="ＭＳ 明朝" w:cs="Microsoft JhengHei" w:hint="eastAsia"/>
                <w:bCs/>
                <w:snapToGrid w:val="0"/>
                <w:color w:val="auto"/>
                <w:kern w:val="0"/>
                <w:sz w:val="22"/>
                <w:szCs w:val="22"/>
              </w:rPr>
              <w:t>連携</w:t>
            </w:r>
            <w:r>
              <w:rPr>
                <w:rFonts w:ascii="ＭＳ 明朝" w:eastAsia="ＭＳ 明朝" w:hAnsi="ＭＳ 明朝" w:cs="Microsoft JhengHei" w:hint="eastAsia"/>
                <w:bCs/>
                <w:snapToGrid w:val="0"/>
                <w:color w:val="auto"/>
                <w:kern w:val="0"/>
                <w:sz w:val="22"/>
                <w:szCs w:val="22"/>
              </w:rPr>
              <w:t>。</w:t>
            </w:r>
          </w:p>
          <w:p w14:paraId="7589AE06" w14:textId="6AC44F74" w:rsidR="002B3853" w:rsidRDefault="002B3853" w:rsidP="003C5BC4">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DA74A4">
              <w:rPr>
                <w:rFonts w:ascii="ＭＳ 明朝" w:eastAsia="ＭＳ 明朝" w:hAnsi="ＭＳ 明朝" w:cs="Microsoft JhengHei" w:hint="eastAsia"/>
                <w:bCs/>
                <w:snapToGrid w:val="0"/>
                <w:color w:val="auto"/>
                <w:kern w:val="0"/>
                <w:sz w:val="22"/>
                <w:szCs w:val="22"/>
              </w:rPr>
              <w:t>新興感染症の発生時等に、都道府県等の要請を受けて発熱患者の外来診療等を実施する体制を有し、そのことについてホームページ等により公開していること</w:t>
            </w:r>
            <w:r>
              <w:rPr>
                <w:rFonts w:ascii="ＭＳ 明朝" w:eastAsia="ＭＳ 明朝" w:hAnsi="ＭＳ 明朝" w:cs="Microsoft JhengHei" w:hint="eastAsia"/>
                <w:bCs/>
                <w:snapToGrid w:val="0"/>
                <w:color w:val="auto"/>
                <w:kern w:val="0"/>
                <w:sz w:val="22"/>
                <w:szCs w:val="22"/>
              </w:rPr>
              <w:t>等全部で19項目の基準有り。</w:t>
            </w:r>
          </w:p>
          <w:p w14:paraId="3DE61005" w14:textId="193A9621" w:rsidR="002B3853" w:rsidRPr="001F6AAA" w:rsidRDefault="002B3853" w:rsidP="00B2259A">
            <w:pPr>
              <w:pStyle w:val="12pt"/>
              <w:spacing w:line="280" w:lineRule="exact"/>
              <w:rPr>
                <w:rFonts w:ascii="ＭＳ ゴシック" w:hAnsi="ＭＳ ゴシック"/>
                <w:snapToGrid w:val="0"/>
                <w:color w:val="FF0000"/>
                <w:kern w:val="0"/>
                <w:sz w:val="22"/>
                <w:szCs w:val="22"/>
              </w:rPr>
            </w:pPr>
            <w:r w:rsidRPr="001F6AAA">
              <w:rPr>
                <w:rFonts w:ascii="ＭＳ ゴシック" w:hAnsi="ＭＳ ゴシック" w:hint="eastAsia"/>
                <w:snapToGrid w:val="0"/>
                <w:color w:val="FF0000"/>
                <w:kern w:val="0"/>
                <w:sz w:val="22"/>
                <w:szCs w:val="22"/>
              </w:rPr>
              <w:t>（新）</w:t>
            </w:r>
            <w:r w:rsidRPr="00DA74A4">
              <w:rPr>
                <w:rFonts w:ascii="ＭＳ ゴシック" w:hAnsi="ＭＳ ゴシック" w:hint="eastAsia"/>
                <w:snapToGrid w:val="0"/>
                <w:color w:val="FF0000"/>
                <w:kern w:val="0"/>
                <w:sz w:val="22"/>
                <w:szCs w:val="22"/>
              </w:rPr>
              <w:t>連携強化加算</w:t>
            </w:r>
            <w:r>
              <w:rPr>
                <w:rFonts w:ascii="ＭＳ ゴシック" w:hAnsi="ＭＳ ゴシック" w:hint="eastAsia"/>
                <w:snapToGrid w:val="0"/>
                <w:color w:val="FF0000"/>
                <w:kern w:val="0"/>
                <w:sz w:val="22"/>
                <w:szCs w:val="22"/>
              </w:rPr>
              <w:t>（月１回）</w:t>
            </w:r>
          </w:p>
          <w:p w14:paraId="3E0162C3" w14:textId="77777777" w:rsidR="002B3853" w:rsidRPr="001F6AAA" w:rsidRDefault="002B3853" w:rsidP="00C6150D">
            <w:pPr>
              <w:pStyle w:val="12pt"/>
              <w:spacing w:line="280" w:lineRule="exact"/>
              <w:ind w:left="221" w:hangingChars="100" w:hanging="221"/>
              <w:rPr>
                <w:rFonts w:ascii="ＭＳ ゴシック" w:hAnsi="ＭＳ ゴシック"/>
                <w:snapToGrid w:val="0"/>
                <w:color w:val="FFC000"/>
                <w:kern w:val="0"/>
                <w:sz w:val="22"/>
                <w:szCs w:val="22"/>
              </w:rPr>
            </w:pPr>
            <w:r w:rsidRPr="001F6AAA">
              <w:rPr>
                <w:rFonts w:ascii="ＭＳ ゴシック" w:hAnsi="ＭＳ ゴシック" w:hint="eastAsia"/>
                <w:b/>
                <w:bCs/>
                <w:snapToGrid w:val="0"/>
                <w:color w:val="FF9900"/>
                <w:kern w:val="0"/>
                <w:sz w:val="22"/>
                <w:szCs w:val="22"/>
              </w:rPr>
              <w:t>●</w:t>
            </w:r>
            <w:r w:rsidRPr="001F6AAA">
              <w:rPr>
                <w:rFonts w:ascii="ＭＳ ゴシック" w:hAnsi="ＭＳ ゴシック" w:hint="eastAsia"/>
                <w:snapToGrid w:val="0"/>
                <w:color w:val="auto"/>
                <w:kern w:val="0"/>
                <w:sz w:val="22"/>
                <w:szCs w:val="22"/>
              </w:rPr>
              <w:t>算定要件</w:t>
            </w:r>
          </w:p>
          <w:p w14:paraId="5636AF9A" w14:textId="29FC5F19" w:rsidR="002B3853" w:rsidRDefault="002B3853" w:rsidP="00B32FF5">
            <w:pPr>
              <w:pStyle w:val="12pt"/>
              <w:spacing w:line="280" w:lineRule="exact"/>
              <w:ind w:leftChars="100" w:left="240"/>
              <w:rPr>
                <w:rFonts w:ascii="ＭＳ 明朝" w:eastAsia="ＭＳ 明朝" w:hAnsi="ＭＳ 明朝" w:cs="Microsoft JhengHei"/>
                <w:bCs/>
                <w:snapToGrid w:val="0"/>
                <w:color w:val="auto"/>
                <w:kern w:val="0"/>
                <w:sz w:val="22"/>
                <w:szCs w:val="22"/>
              </w:rPr>
            </w:pPr>
            <w:r w:rsidRPr="008F1295">
              <w:rPr>
                <w:rFonts w:ascii="ＭＳ 明朝" w:eastAsia="ＭＳ 明朝" w:hAnsi="ＭＳ 明朝" w:cs="Microsoft JhengHei" w:hint="eastAsia"/>
                <w:bCs/>
                <w:snapToGrid w:val="0"/>
                <w:color w:val="auto"/>
                <w:kern w:val="0"/>
                <w:sz w:val="22"/>
                <w:szCs w:val="22"/>
              </w:rPr>
              <w:t>感染症対策に関する医療機関間の連携体制につき別に厚生労働大臣が定める施設基準に適合しているものとして地方厚生局長等に届け出た保険医療機関において診療を行った場合は、連携強化加算として、患者１人につき 月１回に限り所定点数に加算する。</w:t>
            </w:r>
          </w:p>
          <w:p w14:paraId="0AFB7BD8" w14:textId="77777777" w:rsidR="002B3853" w:rsidRPr="00A11D00" w:rsidRDefault="002B3853" w:rsidP="00C6150D">
            <w:pPr>
              <w:pStyle w:val="12pt"/>
              <w:spacing w:line="280" w:lineRule="exact"/>
              <w:ind w:left="221" w:hangingChars="100" w:hanging="221"/>
              <w:rPr>
                <w:rFonts w:ascii="ＭＳ 明朝" w:eastAsia="ＭＳ 明朝" w:hAnsi="ＭＳ 明朝"/>
                <w:bCs/>
                <w:snapToGrid w:val="0"/>
                <w:color w:val="auto"/>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施設基準</w:t>
            </w:r>
          </w:p>
          <w:p w14:paraId="6CCAB939"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F1295">
              <w:rPr>
                <w:rFonts w:ascii="ＭＳ 明朝" w:eastAsia="ＭＳ 明朝" w:hAnsi="ＭＳ 明朝" w:cs="Microsoft JhengHei" w:hint="eastAsia"/>
                <w:bCs/>
                <w:snapToGrid w:val="0"/>
                <w:color w:val="auto"/>
                <w:kern w:val="0"/>
                <w:sz w:val="22"/>
                <w:szCs w:val="22"/>
              </w:rPr>
              <w:t>他の保険医療機関（感染対策向上加算１に係る届出を行っている保険医療機関に限る）との連携体制を確保していること。</w:t>
            </w:r>
          </w:p>
          <w:p w14:paraId="3830C2E8"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F1295">
              <w:rPr>
                <w:rFonts w:ascii="ＭＳ 明朝" w:eastAsia="ＭＳ 明朝" w:hAnsi="ＭＳ 明朝" w:cs="Microsoft JhengHei" w:hint="eastAsia"/>
                <w:bCs/>
                <w:snapToGrid w:val="0"/>
                <w:color w:val="auto"/>
                <w:kern w:val="0"/>
                <w:sz w:val="22"/>
                <w:szCs w:val="22"/>
              </w:rPr>
              <w:t>外来感染対策向上加算に係る届出を行っている保険医療機関であること。</w:t>
            </w:r>
          </w:p>
          <w:p w14:paraId="41B21A38"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F1295">
              <w:rPr>
                <w:rFonts w:ascii="ＭＳ 明朝" w:eastAsia="ＭＳ 明朝" w:hAnsi="ＭＳ 明朝" w:cs="Microsoft JhengHei" w:hint="eastAsia"/>
                <w:bCs/>
                <w:snapToGrid w:val="0"/>
                <w:color w:val="auto"/>
                <w:kern w:val="0"/>
                <w:sz w:val="22"/>
                <w:szCs w:val="22"/>
              </w:rPr>
              <w:t>連携する感染対策向上加算１に係る届出を行った医療機関に対し、過去１年間に４回以上、感染症の発生状況、抗菌薬の使用状況等について報告を行っていること。</w:t>
            </w:r>
          </w:p>
          <w:p w14:paraId="68A4AB4F" w14:textId="482B48D1" w:rsidR="002B3853" w:rsidRPr="001F6AAA" w:rsidRDefault="002B3853" w:rsidP="00B2259A">
            <w:pPr>
              <w:pStyle w:val="12pt"/>
              <w:spacing w:line="280" w:lineRule="exact"/>
              <w:rPr>
                <w:rFonts w:ascii="ＭＳ ゴシック" w:hAnsi="ＭＳ ゴシック"/>
                <w:snapToGrid w:val="0"/>
                <w:color w:val="FF0000"/>
                <w:kern w:val="0"/>
                <w:sz w:val="22"/>
                <w:szCs w:val="22"/>
              </w:rPr>
            </w:pPr>
            <w:r w:rsidRPr="001F6AAA">
              <w:rPr>
                <w:rFonts w:ascii="ＭＳ ゴシック" w:hAnsi="ＭＳ ゴシック" w:hint="eastAsia"/>
                <w:snapToGrid w:val="0"/>
                <w:color w:val="FF0000"/>
                <w:kern w:val="0"/>
                <w:sz w:val="22"/>
                <w:szCs w:val="22"/>
              </w:rPr>
              <w:t>（新）</w:t>
            </w:r>
            <w:r w:rsidRPr="00FE1E7B">
              <w:rPr>
                <w:rFonts w:ascii="ＭＳ ゴシック" w:hAnsi="ＭＳ ゴシック" w:hint="eastAsia"/>
                <w:snapToGrid w:val="0"/>
                <w:color w:val="FF0000"/>
                <w:kern w:val="0"/>
                <w:sz w:val="22"/>
                <w:szCs w:val="22"/>
              </w:rPr>
              <w:t>サーベイランス強化加算</w:t>
            </w:r>
            <w:r>
              <w:rPr>
                <w:rFonts w:ascii="ＭＳ ゴシック" w:hAnsi="ＭＳ ゴシック" w:hint="eastAsia"/>
                <w:snapToGrid w:val="0"/>
                <w:color w:val="FF0000"/>
                <w:kern w:val="0"/>
                <w:sz w:val="22"/>
                <w:szCs w:val="22"/>
              </w:rPr>
              <w:t>（月１回）</w:t>
            </w:r>
          </w:p>
          <w:p w14:paraId="104CF528" w14:textId="77777777" w:rsidR="002B3853" w:rsidRPr="001F6AAA" w:rsidRDefault="002B3853" w:rsidP="00C6150D">
            <w:pPr>
              <w:pStyle w:val="12pt"/>
              <w:spacing w:line="280" w:lineRule="exact"/>
              <w:ind w:left="221" w:hangingChars="100" w:hanging="221"/>
              <w:rPr>
                <w:rFonts w:ascii="ＭＳ ゴシック" w:hAnsi="ＭＳ ゴシック"/>
                <w:snapToGrid w:val="0"/>
                <w:color w:val="FFC000"/>
                <w:kern w:val="0"/>
                <w:sz w:val="22"/>
                <w:szCs w:val="22"/>
              </w:rPr>
            </w:pPr>
            <w:r w:rsidRPr="001F6AAA">
              <w:rPr>
                <w:rFonts w:ascii="ＭＳ ゴシック" w:hAnsi="ＭＳ ゴシック" w:hint="eastAsia"/>
                <w:b/>
                <w:bCs/>
                <w:snapToGrid w:val="0"/>
                <w:color w:val="FF9900"/>
                <w:kern w:val="0"/>
                <w:sz w:val="22"/>
                <w:szCs w:val="22"/>
              </w:rPr>
              <w:t>●</w:t>
            </w:r>
            <w:r w:rsidRPr="001F6AAA">
              <w:rPr>
                <w:rFonts w:ascii="ＭＳ ゴシック" w:hAnsi="ＭＳ ゴシック" w:hint="eastAsia"/>
                <w:snapToGrid w:val="0"/>
                <w:color w:val="auto"/>
                <w:kern w:val="0"/>
                <w:sz w:val="22"/>
                <w:szCs w:val="22"/>
              </w:rPr>
              <w:t>算定要件</w:t>
            </w:r>
          </w:p>
          <w:p w14:paraId="7365B1E1" w14:textId="192F09B4" w:rsidR="002B3853" w:rsidRDefault="002B3853" w:rsidP="00B32FF5">
            <w:pPr>
              <w:pStyle w:val="12pt"/>
              <w:spacing w:line="280" w:lineRule="exact"/>
              <w:ind w:leftChars="100" w:left="240"/>
              <w:rPr>
                <w:rFonts w:ascii="ＭＳ 明朝" w:eastAsia="ＭＳ 明朝" w:hAnsi="ＭＳ 明朝" w:cs="Microsoft JhengHei"/>
                <w:bCs/>
                <w:snapToGrid w:val="0"/>
                <w:color w:val="auto"/>
                <w:kern w:val="0"/>
                <w:sz w:val="22"/>
                <w:szCs w:val="22"/>
              </w:rPr>
            </w:pPr>
            <w:r w:rsidRPr="00FE1E7B">
              <w:rPr>
                <w:rFonts w:ascii="ＭＳ 明朝" w:eastAsia="ＭＳ 明朝" w:hAnsi="ＭＳ 明朝" w:cs="Microsoft JhengHei" w:hint="eastAsia"/>
                <w:bCs/>
                <w:snapToGrid w:val="0"/>
                <w:color w:val="auto"/>
                <w:kern w:val="0"/>
                <w:sz w:val="22"/>
                <w:szCs w:val="22"/>
              </w:rPr>
              <w:t>感染防止対策に資する情報を提供する体制につき別に厚生労働大臣が定める施設基準に適合しているものとして地方厚生局長等に届け出た保険医療機関において診療を行った場合は、サーベイランス強化加算として、患者１人につき月１回に限り所定点数に加算する。</w:t>
            </w:r>
          </w:p>
          <w:p w14:paraId="1F660757" w14:textId="77777777" w:rsidR="002B3853" w:rsidRPr="00A11D00" w:rsidRDefault="002B3853" w:rsidP="00C6150D">
            <w:pPr>
              <w:pStyle w:val="12pt"/>
              <w:spacing w:line="280" w:lineRule="exact"/>
              <w:ind w:left="221" w:hangingChars="100" w:hanging="221"/>
              <w:rPr>
                <w:rFonts w:ascii="ＭＳ 明朝" w:eastAsia="ＭＳ 明朝" w:hAnsi="ＭＳ 明朝"/>
                <w:bCs/>
                <w:snapToGrid w:val="0"/>
                <w:color w:val="auto"/>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施設基準</w:t>
            </w:r>
          </w:p>
          <w:p w14:paraId="28345F29"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C50C3">
              <w:rPr>
                <w:rFonts w:ascii="ＭＳ 明朝" w:eastAsia="ＭＳ 明朝" w:hAnsi="ＭＳ 明朝" w:cs="Microsoft JhengHei" w:hint="eastAsia"/>
                <w:bCs/>
                <w:snapToGrid w:val="0"/>
                <w:color w:val="auto"/>
                <w:kern w:val="0"/>
                <w:sz w:val="22"/>
                <w:szCs w:val="22"/>
              </w:rPr>
              <w:t>地域において感染防止対策に資する情報を提供する体制が整備されていること。</w:t>
            </w:r>
          </w:p>
          <w:p w14:paraId="7C337777"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F1295">
              <w:rPr>
                <w:rFonts w:ascii="ＭＳ 明朝" w:eastAsia="ＭＳ 明朝" w:hAnsi="ＭＳ 明朝" w:cs="Microsoft JhengHei" w:hint="eastAsia"/>
                <w:bCs/>
                <w:snapToGrid w:val="0"/>
                <w:color w:val="auto"/>
                <w:kern w:val="0"/>
                <w:sz w:val="22"/>
                <w:szCs w:val="22"/>
              </w:rPr>
              <w:t>外来感染対策向上加算に係る届出を行っている保険医療機関であること。</w:t>
            </w:r>
          </w:p>
          <w:p w14:paraId="5D7B0CAF" w14:textId="77777777" w:rsidR="002B3853" w:rsidRPr="00DA74A4"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C50C3">
              <w:rPr>
                <w:rFonts w:ascii="ＭＳ 明朝" w:eastAsia="ＭＳ 明朝" w:hAnsi="ＭＳ 明朝" w:cs="Microsoft JhengHei" w:hint="eastAsia"/>
                <w:bCs/>
                <w:snapToGrid w:val="0"/>
                <w:color w:val="auto"/>
                <w:kern w:val="0"/>
                <w:sz w:val="22"/>
                <w:szCs w:val="22"/>
              </w:rPr>
              <w:t>院内感染対策サーベイランス（JANIS）、感染対策連携共通プラットフォーム（J</w:t>
            </w:r>
            <w:r>
              <w:rPr>
                <w:rFonts w:ascii="ＭＳ 明朝" w:eastAsia="ＭＳ 明朝" w:hAnsi="ＭＳ 明朝" w:cs="Microsoft JhengHei" w:hint="eastAsia"/>
                <w:bCs/>
                <w:snapToGrid w:val="0"/>
                <w:color w:val="auto"/>
                <w:kern w:val="0"/>
                <w:sz w:val="22"/>
                <w:szCs w:val="22"/>
              </w:rPr>
              <w:t>-</w:t>
            </w:r>
            <w:r w:rsidRPr="008C50C3">
              <w:rPr>
                <w:rFonts w:ascii="ＭＳ 明朝" w:eastAsia="ＭＳ 明朝" w:hAnsi="ＭＳ 明朝" w:cs="Microsoft JhengHei" w:hint="eastAsia"/>
                <w:bCs/>
                <w:snapToGrid w:val="0"/>
                <w:color w:val="auto"/>
                <w:kern w:val="0"/>
                <w:sz w:val="22"/>
                <w:szCs w:val="22"/>
              </w:rPr>
              <w:t>SIPHE）等、地域や全国のサーベイランスに参加していること。</w:t>
            </w:r>
          </w:p>
        </w:tc>
      </w:tr>
    </w:tbl>
    <w:p w14:paraId="7AA9985C" w14:textId="77777777" w:rsidR="002B3853" w:rsidRDefault="002B3853" w:rsidP="003C5BC4"/>
    <w:p w14:paraId="57470585" w14:textId="5BB52FC9" w:rsidR="002B3853" w:rsidRDefault="003658DE" w:rsidP="002B3853">
      <w:pPr>
        <w:pStyle w:val="HGPE14pt"/>
        <w:spacing w:after="77"/>
      </w:pPr>
      <w:r>
        <w:pict w14:anchorId="077FF981">
          <v:roundrect id="_x0000_s12678" style="width:442.25pt;height:21.5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78" inset="1mm,0,0,0">
              <w:txbxContent>
                <w:p w14:paraId="3C4368BC" w14:textId="7D889D20"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２｜外来・在宅医療に関する改定とかかりつけ医機能評価の見直し</w:t>
                  </w:r>
                  <w:r w:rsidR="0032473C">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057855B0" w14:textId="53CBBC26" w:rsidR="002B3853" w:rsidRDefault="0032473C" w:rsidP="0032473C">
      <w:pPr>
        <w:rPr>
          <w:snapToGrid w:val="0"/>
        </w:rPr>
      </w:pPr>
      <w:bookmarkStart w:id="3" w:name="_Hlk94261637"/>
      <w:r>
        <w:rPr>
          <w:rFonts w:hint="eastAsia"/>
          <w:snapToGrid w:val="0"/>
        </w:rPr>
        <w:t xml:space="preserve">　</w:t>
      </w:r>
      <w:r w:rsidR="002B3853" w:rsidRPr="00B33795">
        <w:rPr>
          <w:rFonts w:hint="eastAsia"/>
          <w:snapToGrid w:val="0"/>
        </w:rPr>
        <w:t>通院患者のスムーズな在宅医療への移行を推進する観点から、外来医療を担う医師と在宅医療を担う医師が、患家において共同して必要な指導を行った場合について新た</w:t>
      </w:r>
      <w:r w:rsidR="002B3853">
        <w:rPr>
          <w:rFonts w:hint="eastAsia"/>
          <w:snapToGrid w:val="0"/>
        </w:rPr>
        <w:t>に</w:t>
      </w:r>
      <w:r w:rsidR="002B3853" w:rsidRPr="00B33795">
        <w:rPr>
          <w:rFonts w:hint="eastAsia"/>
          <w:snapToGrid w:val="0"/>
        </w:rPr>
        <w:t>評価を行</w:t>
      </w:r>
      <w:r w:rsidR="002B3853">
        <w:rPr>
          <w:rFonts w:hint="eastAsia"/>
          <w:snapToGrid w:val="0"/>
        </w:rPr>
        <w:t>います</w:t>
      </w:r>
      <w:r w:rsidR="002B3853" w:rsidRPr="00B33795">
        <w:rPr>
          <w:rFonts w:hint="eastAsia"/>
          <w:snapToGrid w:val="0"/>
        </w:rPr>
        <w:t>。</w:t>
      </w:r>
    </w:p>
    <w:p w14:paraId="747BF828" w14:textId="77777777" w:rsidR="002B3853" w:rsidRDefault="002B3853" w:rsidP="002B3853">
      <w:pPr>
        <w:rPr>
          <w:rFonts w:hAnsi="ＭＳ 明朝"/>
          <w:bCs/>
          <w:snapToGrid w:val="0"/>
          <w:kern w:val="0"/>
          <w:szCs w:val="24"/>
        </w:rPr>
      </w:pPr>
    </w:p>
    <w:p w14:paraId="52EC11B6" w14:textId="77777777" w:rsidR="002B3853" w:rsidRDefault="002B3853" w:rsidP="002B3853">
      <w:pPr>
        <w:rPr>
          <w:rStyle w:val="HGP12pt0"/>
        </w:rPr>
      </w:pPr>
      <w:r w:rsidRPr="00614512">
        <w:rPr>
          <w:rStyle w:val="HGP12pt0"/>
          <w:rFonts w:hint="eastAsia"/>
        </w:rPr>
        <w:t>◆</w:t>
      </w:r>
      <w:r w:rsidRPr="004675AF">
        <w:rPr>
          <w:rStyle w:val="HGP12pt0"/>
          <w:rFonts w:hint="eastAsia"/>
        </w:rPr>
        <w:t>外来在宅共同指導料</w:t>
      </w:r>
      <w:r>
        <w:rPr>
          <w:rStyle w:val="HGP12pt0"/>
          <w:rFonts w:hint="eastAsia"/>
        </w:rPr>
        <w:t>の概要</w:t>
      </w:r>
    </w:p>
    <w:tbl>
      <w:tblPr>
        <w:tblW w:w="9639" w:type="dxa"/>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top w:w="113" w:type="dxa"/>
          <w:bottom w:w="113" w:type="dxa"/>
        </w:tblCellMar>
        <w:tblLook w:val="04A0" w:firstRow="1" w:lastRow="0" w:firstColumn="1" w:lastColumn="0" w:noHBand="0" w:noVBand="1"/>
      </w:tblPr>
      <w:tblGrid>
        <w:gridCol w:w="9639"/>
      </w:tblGrid>
      <w:tr w:rsidR="002B3853" w:rsidRPr="006C2324" w14:paraId="5737CCFB" w14:textId="77777777" w:rsidTr="003C5BC4">
        <w:trPr>
          <w:trHeight w:val="20"/>
          <w:jc w:val="center"/>
        </w:trPr>
        <w:tc>
          <w:tcPr>
            <w:tcW w:w="5000" w:type="pct"/>
            <w:shd w:val="thinHorzStripe" w:color="FFFF99" w:fill="auto"/>
          </w:tcPr>
          <w:p w14:paraId="457064A2" w14:textId="7AE53B3F" w:rsidR="002B3853" w:rsidRPr="001F6AAA" w:rsidRDefault="002B3853" w:rsidP="00C6150D">
            <w:pPr>
              <w:pStyle w:val="12pt"/>
              <w:spacing w:line="280" w:lineRule="exact"/>
              <w:ind w:left="220" w:hangingChars="100" w:hanging="220"/>
              <w:rPr>
                <w:rFonts w:ascii="ＭＳ ゴシック" w:hAnsi="ＭＳ ゴシック"/>
                <w:snapToGrid w:val="0"/>
                <w:color w:val="FF0000"/>
                <w:kern w:val="0"/>
                <w:sz w:val="22"/>
                <w:szCs w:val="22"/>
              </w:rPr>
            </w:pPr>
            <w:r w:rsidRPr="001F6AAA">
              <w:rPr>
                <w:rFonts w:ascii="ＭＳ ゴシック" w:hAnsi="ＭＳ ゴシック" w:hint="eastAsia"/>
                <w:snapToGrid w:val="0"/>
                <w:color w:val="FF0000"/>
                <w:kern w:val="0"/>
                <w:sz w:val="22"/>
                <w:szCs w:val="22"/>
              </w:rPr>
              <w:t>（新）</w:t>
            </w:r>
            <w:r w:rsidRPr="004675AF">
              <w:rPr>
                <w:rFonts w:ascii="ＭＳ ゴシック" w:hAnsi="ＭＳ ゴシック" w:hint="eastAsia"/>
                <w:snapToGrid w:val="0"/>
                <w:color w:val="FF0000"/>
                <w:kern w:val="0"/>
                <w:sz w:val="22"/>
                <w:szCs w:val="22"/>
              </w:rPr>
              <w:t>外来在宅共同指導料</w:t>
            </w:r>
            <w:r>
              <w:rPr>
                <w:rFonts w:ascii="ＭＳ ゴシック" w:hAnsi="ＭＳ ゴシック" w:hint="eastAsia"/>
                <w:snapToGrid w:val="0"/>
                <w:color w:val="FF0000"/>
                <w:kern w:val="0"/>
                <w:sz w:val="22"/>
                <w:szCs w:val="22"/>
              </w:rPr>
              <w:t xml:space="preserve">１　</w:t>
            </w:r>
            <w:r w:rsidRPr="004675AF">
              <w:rPr>
                <w:rFonts w:ascii="ＭＳ ゴシック" w:hAnsi="ＭＳ ゴシック" w:hint="eastAsia"/>
                <w:snapToGrid w:val="0"/>
                <w:color w:val="FF0000"/>
                <w:kern w:val="0"/>
                <w:sz w:val="22"/>
                <w:szCs w:val="22"/>
              </w:rPr>
              <w:t>外来在宅共同指導料</w:t>
            </w:r>
            <w:r>
              <w:rPr>
                <w:rFonts w:ascii="ＭＳ ゴシック" w:hAnsi="ＭＳ ゴシック" w:hint="eastAsia"/>
                <w:snapToGrid w:val="0"/>
                <w:color w:val="FF0000"/>
                <w:kern w:val="0"/>
                <w:sz w:val="22"/>
                <w:szCs w:val="22"/>
              </w:rPr>
              <w:t>２</w:t>
            </w:r>
          </w:p>
          <w:p w14:paraId="03D17BD0" w14:textId="77777777" w:rsidR="002B3853" w:rsidRPr="001F6AAA" w:rsidRDefault="002B3853" w:rsidP="00C6150D">
            <w:pPr>
              <w:pStyle w:val="12pt"/>
              <w:spacing w:line="280" w:lineRule="exact"/>
              <w:ind w:left="221" w:hangingChars="100" w:hanging="221"/>
              <w:rPr>
                <w:rFonts w:ascii="ＭＳ ゴシック" w:hAnsi="ＭＳ ゴシック"/>
                <w:snapToGrid w:val="0"/>
                <w:color w:val="FFC000"/>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対象患者</w:t>
            </w:r>
          </w:p>
          <w:p w14:paraId="16878FB1" w14:textId="5E651BC1" w:rsidR="002B3853" w:rsidRDefault="002B3853" w:rsidP="00B32FF5">
            <w:pPr>
              <w:pStyle w:val="12pt"/>
              <w:spacing w:line="280" w:lineRule="exact"/>
              <w:ind w:leftChars="100" w:left="240"/>
              <w:rPr>
                <w:rFonts w:ascii="ＭＳ 明朝" w:eastAsia="ＭＳ 明朝" w:hAnsi="ＭＳ 明朝" w:cs="Microsoft JhengHei"/>
                <w:bCs/>
                <w:snapToGrid w:val="0"/>
                <w:color w:val="auto"/>
                <w:kern w:val="0"/>
                <w:sz w:val="22"/>
                <w:szCs w:val="22"/>
              </w:rPr>
            </w:pPr>
            <w:r w:rsidRPr="004675AF">
              <w:rPr>
                <w:rFonts w:ascii="ＭＳ 明朝" w:eastAsia="ＭＳ 明朝" w:hAnsi="ＭＳ 明朝" w:cs="Microsoft JhengHei" w:hint="eastAsia"/>
                <w:bCs/>
                <w:snapToGrid w:val="0"/>
                <w:color w:val="auto"/>
                <w:kern w:val="0"/>
                <w:sz w:val="22"/>
                <w:szCs w:val="22"/>
              </w:rPr>
              <w:t>外来において継続的に診療（継続して４回以上外来を受診）を受けている患者であって、在宅での療養を行う患者</w:t>
            </w:r>
            <w:r>
              <w:rPr>
                <w:rFonts w:ascii="ＭＳ 明朝" w:eastAsia="ＭＳ 明朝" w:hAnsi="ＭＳ 明朝" w:cs="Microsoft JhengHei" w:hint="eastAsia"/>
                <w:bCs/>
                <w:snapToGrid w:val="0"/>
                <w:color w:val="auto"/>
                <w:kern w:val="0"/>
                <w:sz w:val="22"/>
                <w:szCs w:val="22"/>
              </w:rPr>
              <w:t>（入院・入所患者等は対象外）。</w:t>
            </w:r>
          </w:p>
          <w:p w14:paraId="69A02475" w14:textId="77777777" w:rsidR="002B3853" w:rsidRPr="00A11D00" w:rsidRDefault="002B3853" w:rsidP="00C6150D">
            <w:pPr>
              <w:pStyle w:val="12pt"/>
              <w:spacing w:line="280" w:lineRule="exact"/>
              <w:ind w:left="221" w:hangingChars="100" w:hanging="221"/>
              <w:rPr>
                <w:rFonts w:ascii="ＭＳ 明朝" w:eastAsia="ＭＳ 明朝" w:hAnsi="ＭＳ 明朝"/>
                <w:bCs/>
                <w:snapToGrid w:val="0"/>
                <w:color w:val="auto"/>
                <w:kern w:val="0"/>
                <w:sz w:val="22"/>
                <w:szCs w:val="22"/>
              </w:rPr>
            </w:pPr>
            <w:r w:rsidRPr="001F6AAA">
              <w:rPr>
                <w:rFonts w:ascii="ＭＳ ゴシック" w:hAnsi="ＭＳ ゴシック" w:hint="eastAsia"/>
                <w:b/>
                <w:bCs/>
                <w:snapToGrid w:val="0"/>
                <w:color w:val="FF9900"/>
                <w:kern w:val="0"/>
                <w:sz w:val="22"/>
                <w:szCs w:val="22"/>
              </w:rPr>
              <w:lastRenderedPageBreak/>
              <w:t>●</w:t>
            </w:r>
            <w:r>
              <w:rPr>
                <w:rFonts w:ascii="ＭＳ ゴシック" w:hAnsi="ＭＳ ゴシック" w:hint="eastAsia"/>
                <w:snapToGrid w:val="0"/>
                <w:color w:val="auto"/>
                <w:kern w:val="0"/>
                <w:sz w:val="22"/>
                <w:szCs w:val="22"/>
              </w:rPr>
              <w:t>算定要件</w:t>
            </w:r>
          </w:p>
          <w:p w14:paraId="3FA38E52" w14:textId="77777777" w:rsidR="002B3853"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82080">
              <w:rPr>
                <w:rFonts w:ascii="ＭＳ 明朝" w:eastAsia="ＭＳ 明朝" w:hAnsi="ＭＳ 明朝" w:hint="eastAsia"/>
                <w:bCs/>
                <w:snapToGrid w:val="0"/>
                <w:color w:val="auto"/>
                <w:kern w:val="0"/>
                <w:sz w:val="22"/>
                <w:szCs w:val="22"/>
              </w:rPr>
              <w:t>指導料１は、</w:t>
            </w:r>
            <w:r w:rsidRPr="00882080">
              <w:rPr>
                <w:rFonts w:ascii="ＭＳ 明朝" w:eastAsia="ＭＳ 明朝" w:hAnsi="ＭＳ 明朝" w:cs="Microsoft JhengHei" w:hint="eastAsia"/>
                <w:bCs/>
                <w:snapToGrid w:val="0"/>
                <w:color w:val="auto"/>
                <w:kern w:val="0"/>
                <w:sz w:val="22"/>
                <w:szCs w:val="22"/>
              </w:rPr>
              <w:t>当該患</w:t>
            </w:r>
            <w:r w:rsidRPr="00E053DA">
              <w:rPr>
                <w:rFonts w:ascii="ＭＳ 明朝" w:eastAsia="ＭＳ 明朝" w:hAnsi="ＭＳ 明朝" w:cs="Microsoft JhengHei" w:hint="eastAsia"/>
                <w:bCs/>
                <w:snapToGrid w:val="0"/>
                <w:color w:val="auto"/>
                <w:kern w:val="0"/>
                <w:sz w:val="22"/>
                <w:szCs w:val="22"/>
              </w:rPr>
              <w:t>者の在宅療養を担う保険医療機関の保険医が、患者の同意を得て、患家等を訪問して、在宅での療養上必要な説明及び指導を、外来において当該患者に対して継続的に診療を行っている保険医療機関の保険医と共同して行った上で文書により情報提供した場合に</w:t>
            </w:r>
            <w:r>
              <w:rPr>
                <w:rFonts w:ascii="ＭＳ 明朝" w:eastAsia="ＭＳ 明朝" w:hAnsi="ＭＳ 明朝" w:cs="Microsoft JhengHei" w:hint="eastAsia"/>
                <w:bCs/>
                <w:snapToGrid w:val="0"/>
                <w:color w:val="auto"/>
                <w:kern w:val="0"/>
                <w:sz w:val="22"/>
                <w:szCs w:val="22"/>
              </w:rPr>
              <w:t>算定。</w:t>
            </w:r>
          </w:p>
          <w:p w14:paraId="0097B643" w14:textId="77777777" w:rsidR="002B3853" w:rsidRPr="00DA74A4"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882080">
              <w:rPr>
                <w:rFonts w:ascii="ＭＳ 明朝" w:eastAsia="ＭＳ 明朝" w:hAnsi="ＭＳ 明朝" w:cs="Microsoft JhengHei" w:hint="eastAsia"/>
                <w:bCs/>
                <w:snapToGrid w:val="0"/>
                <w:color w:val="auto"/>
                <w:kern w:val="0"/>
                <w:sz w:val="22"/>
                <w:szCs w:val="22"/>
              </w:rPr>
              <w:t>指導料２</w:t>
            </w:r>
            <w:r>
              <w:rPr>
                <w:rFonts w:ascii="ＭＳ 明朝" w:eastAsia="ＭＳ 明朝" w:hAnsi="ＭＳ 明朝" w:cs="Microsoft JhengHei" w:hint="eastAsia"/>
                <w:bCs/>
                <w:snapToGrid w:val="0"/>
                <w:color w:val="auto"/>
                <w:kern w:val="0"/>
                <w:sz w:val="22"/>
                <w:szCs w:val="22"/>
              </w:rPr>
              <w:t>は、</w:t>
            </w:r>
            <w:r w:rsidRPr="00E053DA">
              <w:rPr>
                <w:rFonts w:ascii="ＭＳ 明朝" w:eastAsia="ＭＳ 明朝" w:hAnsi="ＭＳ 明朝" w:cs="Microsoft JhengHei" w:hint="eastAsia"/>
                <w:bCs/>
                <w:snapToGrid w:val="0"/>
                <w:color w:val="auto"/>
                <w:kern w:val="0"/>
                <w:sz w:val="22"/>
                <w:szCs w:val="22"/>
              </w:rPr>
              <w:t>外来において患者に対して継続的に診療を行っている保険医療機関</w:t>
            </w:r>
            <w:r>
              <w:rPr>
                <w:rFonts w:ascii="ＭＳ 明朝" w:eastAsia="ＭＳ 明朝" w:hAnsi="ＭＳ 明朝" w:cs="Microsoft JhengHei" w:hint="eastAsia"/>
                <w:bCs/>
                <w:snapToGrid w:val="0"/>
                <w:color w:val="auto"/>
                <w:kern w:val="0"/>
                <w:sz w:val="22"/>
                <w:szCs w:val="22"/>
              </w:rPr>
              <w:t>にて</w:t>
            </w:r>
            <w:r w:rsidRPr="00E053DA">
              <w:rPr>
                <w:rFonts w:ascii="ＭＳ 明朝" w:eastAsia="ＭＳ 明朝" w:hAnsi="ＭＳ 明朝" w:cs="Microsoft JhengHei" w:hint="eastAsia"/>
                <w:bCs/>
                <w:snapToGrid w:val="0"/>
                <w:color w:val="auto"/>
                <w:kern w:val="0"/>
                <w:sz w:val="22"/>
                <w:szCs w:val="22"/>
              </w:rPr>
              <w:t>算定。</w:t>
            </w:r>
          </w:p>
        </w:tc>
      </w:tr>
    </w:tbl>
    <w:p w14:paraId="12BF8C35" w14:textId="77777777" w:rsidR="002B3853" w:rsidRPr="004675AF" w:rsidRDefault="002B3853" w:rsidP="002B3853">
      <w:pPr>
        <w:rPr>
          <w:rFonts w:hAnsi="ＭＳ 明朝"/>
          <w:bCs/>
          <w:snapToGrid w:val="0"/>
          <w:kern w:val="0"/>
          <w:szCs w:val="24"/>
        </w:rPr>
      </w:pPr>
    </w:p>
    <w:p w14:paraId="59729615" w14:textId="336ED97C" w:rsidR="002B3853" w:rsidRDefault="003C5BC4" w:rsidP="00D8787C">
      <w:pPr>
        <w:autoSpaceDE w:val="0"/>
        <w:autoSpaceDN w:val="0"/>
        <w:rPr>
          <w:snapToGrid w:val="0"/>
        </w:rPr>
      </w:pPr>
      <w:r>
        <w:rPr>
          <w:rFonts w:hint="eastAsia"/>
          <w:snapToGrid w:val="0"/>
        </w:rPr>
        <w:t xml:space="preserve">　</w:t>
      </w:r>
      <w:r w:rsidR="002B3853">
        <w:rPr>
          <w:rFonts w:hint="eastAsia"/>
          <w:snapToGrid w:val="0"/>
        </w:rPr>
        <w:t>2022年度改定では、かかりつけ医機能の評価が見直され、その一部を紹介します。</w:t>
      </w:r>
    </w:p>
    <w:bookmarkEnd w:id="3"/>
    <w:p w14:paraId="1BF492C0" w14:textId="77777777" w:rsidR="002B3853" w:rsidRDefault="002B3853" w:rsidP="002B3853">
      <w:pPr>
        <w:rPr>
          <w:rFonts w:hAnsi="ＭＳ 明朝"/>
          <w:bCs/>
          <w:snapToGrid w:val="0"/>
          <w:kern w:val="0"/>
          <w:szCs w:val="24"/>
        </w:rPr>
      </w:pPr>
    </w:p>
    <w:p w14:paraId="10AE918A" w14:textId="77777777" w:rsidR="002B3853" w:rsidRDefault="002B3853" w:rsidP="002B3853">
      <w:pPr>
        <w:rPr>
          <w:rStyle w:val="HGP12pt0"/>
        </w:rPr>
      </w:pPr>
      <w:r w:rsidRPr="00614512">
        <w:rPr>
          <w:rStyle w:val="HGP12pt0"/>
          <w:rFonts w:hint="eastAsia"/>
        </w:rPr>
        <w:t>◆</w:t>
      </w:r>
      <w:r w:rsidRPr="00940E2E">
        <w:rPr>
          <w:rStyle w:val="HGP12pt0"/>
          <w:rFonts w:hint="eastAsia"/>
        </w:rPr>
        <w:t>かかりつけ医機能の評価等の見直し</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3E5D15" w14:paraId="2B3A66F3" w14:textId="77777777" w:rsidTr="00F0175E">
        <w:trPr>
          <w:trHeight w:val="1019"/>
          <w:jc w:val="center"/>
        </w:trPr>
        <w:tc>
          <w:tcPr>
            <w:tcW w:w="5000" w:type="pct"/>
            <w:shd w:val="thinHorzStripe" w:color="E1FFFF" w:fill="auto"/>
          </w:tcPr>
          <w:p w14:paraId="1412210B" w14:textId="77777777" w:rsidR="002B3853" w:rsidRPr="00F0175E" w:rsidRDefault="002B3853" w:rsidP="00F0175E">
            <w:pPr>
              <w:spacing w:line="280" w:lineRule="exact"/>
              <w:ind w:left="221" w:hanging="221"/>
              <w:jc w:val="left"/>
              <w:rPr>
                <w:rFonts w:ascii="ＭＳ ゴシック" w:eastAsia="ＭＳ ゴシック" w:hAnsi="ＭＳ ゴシック"/>
                <w:bCs/>
                <w:snapToGrid w:val="0"/>
                <w:kern w:val="0"/>
                <w:sz w:val="22"/>
                <w:szCs w:val="22"/>
              </w:rPr>
            </w:pPr>
            <w:bookmarkStart w:id="4" w:name="_Hlk88918583"/>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地域包括診療料等における対象疾患等の見直し</w:t>
            </w:r>
          </w:p>
          <w:p w14:paraId="168A6888" w14:textId="471ED167" w:rsidR="002B3853" w:rsidRPr="00F0175E" w:rsidRDefault="002B3853" w:rsidP="00F0175E">
            <w:pPr>
              <w:tabs>
                <w:tab w:val="left" w:pos="1787"/>
              </w:tabs>
              <w:spacing w:line="280" w:lineRule="exact"/>
              <w:rPr>
                <w:rFonts w:hAnsi="ＭＳ 明朝"/>
                <w:bCs/>
                <w:snapToGrid w:val="0"/>
                <w:kern w:val="0"/>
                <w:sz w:val="22"/>
                <w:szCs w:val="22"/>
              </w:rPr>
            </w:pPr>
            <w:r w:rsidRPr="00F0175E">
              <w:rPr>
                <w:rFonts w:hAnsi="ＭＳ 明朝" w:hint="eastAsia"/>
                <w:bCs/>
                <w:snapToGrid w:val="0"/>
                <w:color w:val="0070C0"/>
                <w:kern w:val="0"/>
                <w:sz w:val="22"/>
                <w:szCs w:val="22"/>
              </w:rPr>
              <w:t>・</w:t>
            </w:r>
            <w:r w:rsidRPr="00F0175E">
              <w:rPr>
                <w:rFonts w:hAnsi="ＭＳ 明朝" w:hint="eastAsia"/>
                <w:bCs/>
                <w:snapToGrid w:val="0"/>
                <w:kern w:val="0"/>
                <w:sz w:val="22"/>
                <w:szCs w:val="22"/>
              </w:rPr>
              <w:t>地域包括診療料等の対象疾患に、慢性心不全及び慢性腎臓病を追加する。</w:t>
            </w:r>
          </w:p>
          <w:p w14:paraId="56D8F276" w14:textId="1D4B4399" w:rsidR="002B3853" w:rsidRPr="00F0175E" w:rsidRDefault="000C1C3B" w:rsidP="00F0175E">
            <w:pPr>
              <w:tabs>
                <w:tab w:val="left" w:pos="1787"/>
              </w:tabs>
              <w:spacing w:line="280" w:lineRule="exact"/>
              <w:ind w:left="220" w:hangingChars="100" w:hanging="220"/>
              <w:rPr>
                <w:rFonts w:hAnsi="ＭＳ 明朝"/>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患者に対する生活面の指導については必要に応じ、医師の指示を受けた看護師や管理栄養士、薬剤師が行っても差し支えないこととする。</w:t>
            </w:r>
          </w:p>
          <w:p w14:paraId="5BDA7687" w14:textId="24374775" w:rsidR="002B3853" w:rsidRPr="00F0175E" w:rsidRDefault="000C1C3B" w:rsidP="00F0175E">
            <w:pPr>
              <w:tabs>
                <w:tab w:val="left" w:pos="1787"/>
              </w:tabs>
              <w:spacing w:line="280" w:lineRule="exact"/>
              <w:ind w:left="220" w:hangingChars="100" w:hanging="220"/>
              <w:rPr>
                <w:rFonts w:hAnsi="ＭＳ 明朝"/>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患者からの予防接種に係る相談に対応することを要件に追加するとともに、院内掲示により、当該対応が可能なことを周知することとする。</w:t>
            </w:r>
          </w:p>
          <w:p w14:paraId="6701F4D4" w14:textId="77777777" w:rsidR="002B3853" w:rsidRPr="00F0175E" w:rsidRDefault="002B3853" w:rsidP="00F0175E">
            <w:pPr>
              <w:tabs>
                <w:tab w:val="left" w:pos="1787"/>
              </w:tabs>
              <w:spacing w:line="280" w:lineRule="exact"/>
              <w:ind w:left="221" w:hanging="221"/>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機能強化加算の見直し</w:t>
            </w:r>
          </w:p>
          <w:p w14:paraId="511A5669" w14:textId="1382C50B" w:rsidR="002B3853" w:rsidRPr="00F0175E" w:rsidRDefault="002B3853" w:rsidP="00F0175E">
            <w:pPr>
              <w:tabs>
                <w:tab w:val="left" w:pos="1787"/>
              </w:tabs>
              <w:spacing w:line="280" w:lineRule="exact"/>
              <w:ind w:leftChars="100" w:left="240"/>
              <w:rPr>
                <w:rFonts w:hAnsi="ＭＳ 明朝"/>
                <w:bCs/>
                <w:snapToGrid w:val="0"/>
                <w:kern w:val="0"/>
                <w:sz w:val="22"/>
                <w:szCs w:val="22"/>
              </w:rPr>
            </w:pPr>
            <w:r w:rsidRPr="00F0175E">
              <w:rPr>
                <w:rFonts w:hAnsi="ＭＳ 明朝" w:hint="eastAsia"/>
                <w:bCs/>
                <w:snapToGrid w:val="0"/>
                <w:kern w:val="0"/>
                <w:sz w:val="22"/>
                <w:szCs w:val="22"/>
              </w:rPr>
              <w:t>機能強化加算を算定する保険医療機関が、地域の医療提供体制において担うべきかかりつけ医機能を明確化する。</w:t>
            </w:r>
          </w:p>
          <w:p w14:paraId="7A71DB79" w14:textId="77777777" w:rsidR="002B3853" w:rsidRPr="00F0175E" w:rsidRDefault="002B3853" w:rsidP="00F0175E">
            <w:pPr>
              <w:tabs>
                <w:tab w:val="left" w:pos="1787"/>
              </w:tabs>
              <w:spacing w:line="280" w:lineRule="exact"/>
              <w:ind w:left="221" w:hanging="221"/>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継続診療加算の見直し</w:t>
            </w:r>
          </w:p>
          <w:p w14:paraId="7CFDAF48" w14:textId="3B6F2621" w:rsidR="002B3853" w:rsidRPr="00F0175E" w:rsidRDefault="002B3853" w:rsidP="00F0175E">
            <w:pPr>
              <w:tabs>
                <w:tab w:val="left" w:pos="1787"/>
              </w:tabs>
              <w:spacing w:line="280" w:lineRule="exact"/>
              <w:ind w:leftChars="100" w:left="240"/>
              <w:rPr>
                <w:rFonts w:hAnsi="ＭＳ 明朝"/>
                <w:bCs/>
                <w:snapToGrid w:val="0"/>
                <w:kern w:val="0"/>
                <w:sz w:val="22"/>
                <w:szCs w:val="22"/>
              </w:rPr>
            </w:pPr>
            <w:r w:rsidRPr="00F0175E">
              <w:rPr>
                <w:rFonts w:hAnsi="ＭＳ 明朝" w:hint="eastAsia"/>
                <w:bCs/>
                <w:snapToGrid w:val="0"/>
                <w:kern w:val="0"/>
                <w:sz w:val="22"/>
                <w:szCs w:val="22"/>
              </w:rPr>
              <w:t>継続診療加算について、地域の医師会又は市町村が構築する当番医制等に加入し、市町村・医師会と連携して、必要な在宅医療体制を確保した場合の評価を新設するとともに、名称を「在宅療養移行加算」に変更する。</w:t>
            </w:r>
          </w:p>
        </w:tc>
      </w:tr>
      <w:bookmarkEnd w:id="4"/>
    </w:tbl>
    <w:p w14:paraId="7A8C539D" w14:textId="77777777" w:rsidR="002B3853" w:rsidRDefault="002B3853" w:rsidP="002B3853">
      <w:pPr>
        <w:rPr>
          <w:rFonts w:hAnsi="ＭＳ 明朝"/>
          <w:bCs/>
          <w:snapToGrid w:val="0"/>
          <w:kern w:val="0"/>
          <w:szCs w:val="24"/>
        </w:rPr>
      </w:pPr>
    </w:p>
    <w:p w14:paraId="747097FB" w14:textId="5FF977BC" w:rsidR="002B3853" w:rsidRDefault="003658DE" w:rsidP="002B3853">
      <w:pPr>
        <w:rPr>
          <w:rFonts w:hAnsi="ＭＳ 明朝"/>
          <w:bCs/>
          <w:snapToGrid w:val="0"/>
          <w:kern w:val="0"/>
          <w:szCs w:val="24"/>
        </w:rPr>
      </w:pPr>
      <w:r>
        <w:rPr>
          <w:rFonts w:hAnsi="ＭＳ 明朝"/>
          <w:bCs/>
          <w:snapToGrid w:val="0"/>
          <w:kern w:val="0"/>
          <w:szCs w:val="24"/>
        </w:rPr>
      </w:r>
      <w:r>
        <w:rPr>
          <w:rFonts w:hAnsi="ＭＳ 明朝"/>
          <w:bCs/>
          <w:snapToGrid w:val="0"/>
          <w:kern w:val="0"/>
          <w:szCs w:val="24"/>
        </w:rPr>
        <w:pict w14:anchorId="53937E3D">
          <v:roundrect id="_x0000_s12677" style="width:381.4pt;height:21.5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77" inset="1mm,0,0,0">
              <w:txbxContent>
                <w:p w14:paraId="0115BC28" w14:textId="01AA9EF6" w:rsidR="002B3853" w:rsidRPr="00BD565A" w:rsidRDefault="00B2259A"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sidR="002B3853">
                    <w:rPr>
                      <w:rFonts w:ascii="HGP創英角ｺﾞｼｯｸUB" w:eastAsia="HGP創英角ｺﾞｼｯｸUB" w:hAnsi="ＭＳ ゴシック" w:cs="ＭＳ Ｐゴシック" w:hint="eastAsia"/>
                      <w:color w:val="FFFFFF"/>
                      <w:kern w:val="0"/>
                      <w:sz w:val="28"/>
                      <w:szCs w:val="28"/>
                    </w:rPr>
                    <w:t>｜</w:t>
                  </w:r>
                  <w:r w:rsidR="002B3853" w:rsidRPr="005D676A">
                    <w:rPr>
                      <w:rFonts w:ascii="HGP創英角ｺﾞｼｯｸUB" w:eastAsia="HGP創英角ｺﾞｼｯｸUB" w:hAnsi="ＭＳ ゴシック" w:cs="ＭＳ Ｐゴシック" w:hint="eastAsia"/>
                      <w:color w:val="FFFFFF"/>
                      <w:kern w:val="0"/>
                      <w:sz w:val="28"/>
                      <w:szCs w:val="28"/>
                    </w:rPr>
                    <w:t>情報通信機器</w:t>
                  </w:r>
                  <w:r w:rsidR="002B3853">
                    <w:rPr>
                      <w:rFonts w:ascii="HGP創英角ｺﾞｼｯｸUB" w:eastAsia="HGP創英角ｺﾞｼｯｸUB" w:hAnsi="ＭＳ ゴシック" w:cs="ＭＳ Ｐゴシック" w:hint="eastAsia"/>
                      <w:color w:val="FFFFFF"/>
                      <w:kern w:val="0"/>
                      <w:sz w:val="28"/>
                      <w:szCs w:val="28"/>
                    </w:rPr>
                    <w:t>の活用と訪問看護に関する評価見直し</w:t>
                  </w:r>
                  <w:r w:rsidR="00EC5264">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33C84A0F" w14:textId="77777777" w:rsidR="002B3853" w:rsidRPr="00B2259A" w:rsidRDefault="002B3853" w:rsidP="00B2259A">
      <w:pPr>
        <w:pStyle w:val="HGPE14pt"/>
        <w:spacing w:after="77"/>
      </w:pPr>
      <w:r>
        <w:rPr>
          <w:rFonts w:hint="eastAsia"/>
        </w:rPr>
        <w:t>（１）</w:t>
      </w:r>
      <w:bookmarkStart w:id="5" w:name="_Hlk94268193"/>
      <w:r w:rsidRPr="00B2259A">
        <w:rPr>
          <w:rFonts w:hint="eastAsia"/>
        </w:rPr>
        <w:t>情報通信機器</w:t>
      </w:r>
      <w:bookmarkEnd w:id="5"/>
      <w:r w:rsidRPr="00B2259A">
        <w:rPr>
          <w:rFonts w:hint="eastAsia"/>
        </w:rPr>
        <w:t>を活用した場合の評価見直し</w:t>
      </w:r>
    </w:p>
    <w:p w14:paraId="25CDF239" w14:textId="77777777" w:rsidR="002B3853" w:rsidRDefault="002B3853" w:rsidP="002B3853">
      <w:pPr>
        <w:rPr>
          <w:rFonts w:hAnsi="ＭＳ 明朝"/>
          <w:bCs/>
          <w:snapToGrid w:val="0"/>
          <w:kern w:val="0"/>
          <w:szCs w:val="24"/>
        </w:rPr>
      </w:pPr>
      <w:r>
        <w:rPr>
          <w:rFonts w:hAnsi="ＭＳ 明朝" w:hint="eastAsia"/>
          <w:bCs/>
          <w:snapToGrid w:val="0"/>
          <w:kern w:val="0"/>
          <w:szCs w:val="24"/>
        </w:rPr>
        <w:t xml:space="preserve">　</w:t>
      </w:r>
      <w:r w:rsidRPr="004D7018">
        <w:rPr>
          <w:rFonts w:hAnsi="ＭＳ 明朝" w:hint="eastAsia"/>
          <w:bCs/>
          <w:snapToGrid w:val="0"/>
          <w:kern w:val="0"/>
          <w:szCs w:val="24"/>
        </w:rPr>
        <w:t>「オンライン診療の適切な実施に関する指針」の見直しを踏まえ、情報通信機器を用いた場合の初診</w:t>
      </w:r>
      <w:r>
        <w:rPr>
          <w:rFonts w:hAnsi="ＭＳ 明朝" w:hint="eastAsia"/>
          <w:bCs/>
          <w:snapToGrid w:val="0"/>
          <w:kern w:val="0"/>
          <w:szCs w:val="24"/>
        </w:rPr>
        <w:t>・再診料・外来診療料が見直されます。対象患者は、同指針</w:t>
      </w:r>
      <w:r w:rsidRPr="00CC4D50">
        <w:rPr>
          <w:rFonts w:hAnsi="ＭＳ 明朝" w:hint="eastAsia"/>
          <w:bCs/>
          <w:snapToGrid w:val="0"/>
          <w:kern w:val="0"/>
          <w:szCs w:val="24"/>
        </w:rPr>
        <w:t>に基づき、</w:t>
      </w:r>
      <w:r>
        <w:rPr>
          <w:rFonts w:hAnsi="ＭＳ 明朝" w:hint="eastAsia"/>
          <w:bCs/>
          <w:snapToGrid w:val="0"/>
          <w:kern w:val="0"/>
          <w:szCs w:val="24"/>
        </w:rPr>
        <w:t>「</w:t>
      </w:r>
      <w:r w:rsidRPr="00CC4D50">
        <w:rPr>
          <w:rFonts w:hAnsi="ＭＳ 明朝" w:hint="eastAsia"/>
          <w:bCs/>
          <w:snapToGrid w:val="0"/>
          <w:kern w:val="0"/>
          <w:szCs w:val="24"/>
        </w:rPr>
        <w:t>医師が情報通信機器を用いた診療の実施が可能と判断した患者</w:t>
      </w:r>
      <w:r>
        <w:rPr>
          <w:rFonts w:hAnsi="ＭＳ 明朝" w:hint="eastAsia"/>
          <w:bCs/>
          <w:snapToGrid w:val="0"/>
          <w:kern w:val="0"/>
          <w:szCs w:val="24"/>
        </w:rPr>
        <w:t>」としています。現時点では算定要件、施設基準については確定していません。さらに、</w:t>
      </w:r>
      <w:r w:rsidRPr="00C01634">
        <w:rPr>
          <w:rFonts w:hAnsi="ＭＳ 明朝" w:hint="eastAsia"/>
          <w:bCs/>
          <w:snapToGrid w:val="0"/>
          <w:kern w:val="0"/>
          <w:szCs w:val="24"/>
        </w:rPr>
        <w:t>在宅時</w:t>
      </w:r>
      <w:r>
        <w:rPr>
          <w:rFonts w:hAnsi="ＭＳ 明朝" w:hint="eastAsia"/>
          <w:bCs/>
          <w:snapToGrid w:val="0"/>
          <w:kern w:val="0"/>
          <w:szCs w:val="24"/>
        </w:rPr>
        <w:t>・</w:t>
      </w:r>
      <w:r w:rsidRPr="00CD3815">
        <w:rPr>
          <w:rFonts w:hAnsi="ＭＳ 明朝" w:hint="eastAsia"/>
          <w:bCs/>
          <w:snapToGrid w:val="0"/>
          <w:kern w:val="0"/>
          <w:szCs w:val="24"/>
        </w:rPr>
        <w:t>施設入居時等</w:t>
      </w:r>
      <w:r w:rsidRPr="00C01634">
        <w:rPr>
          <w:rFonts w:hAnsi="ＭＳ 明朝" w:hint="eastAsia"/>
          <w:bCs/>
          <w:snapToGrid w:val="0"/>
          <w:kern w:val="0"/>
          <w:szCs w:val="24"/>
        </w:rPr>
        <w:t>医学総合管理料におけるオンライン在宅管理に係る評価の見直し</w:t>
      </w:r>
      <w:r>
        <w:rPr>
          <w:rFonts w:hAnsi="ＭＳ 明朝" w:hint="eastAsia"/>
          <w:bCs/>
          <w:snapToGrid w:val="0"/>
          <w:kern w:val="0"/>
          <w:szCs w:val="24"/>
        </w:rPr>
        <w:t>等も予定されています。</w:t>
      </w:r>
    </w:p>
    <w:p w14:paraId="68D24733" w14:textId="77777777" w:rsidR="002B3853" w:rsidRDefault="002B3853" w:rsidP="002B3853">
      <w:pPr>
        <w:rPr>
          <w:rFonts w:hAnsi="ＭＳ 明朝"/>
          <w:bCs/>
          <w:snapToGrid w:val="0"/>
          <w:kern w:val="0"/>
          <w:szCs w:val="24"/>
        </w:rPr>
      </w:pPr>
    </w:p>
    <w:p w14:paraId="66026F34" w14:textId="77777777" w:rsidR="002B3853" w:rsidRDefault="002B3853" w:rsidP="00B2259A">
      <w:pPr>
        <w:pStyle w:val="HGPE14pt"/>
        <w:spacing w:after="77"/>
        <w:rPr>
          <w:rFonts w:hAnsi="ＭＳ 明朝" w:cs="HGPｺﾞｼｯｸM"/>
          <w:color w:val="000000"/>
          <w:sz w:val="24"/>
          <w:szCs w:val="31"/>
        </w:rPr>
      </w:pPr>
      <w:r>
        <w:rPr>
          <w:rFonts w:hint="eastAsia"/>
        </w:rPr>
        <w:t>（２）</w:t>
      </w:r>
      <w:r w:rsidRPr="008720A5">
        <w:rPr>
          <w:rFonts w:hint="eastAsia"/>
        </w:rPr>
        <w:t>訪問看護に関する評価見直し</w:t>
      </w:r>
    </w:p>
    <w:p w14:paraId="06710B84" w14:textId="70716F04" w:rsidR="002B3853" w:rsidRDefault="00EC5264" w:rsidP="00EC5264">
      <w:pPr>
        <w:rPr>
          <w:rFonts w:hAnsi="ＭＳ 明朝"/>
          <w:bCs/>
          <w:snapToGrid w:val="0"/>
          <w:kern w:val="0"/>
          <w:szCs w:val="24"/>
        </w:rPr>
      </w:pPr>
      <w:r>
        <w:rPr>
          <w:rFonts w:hAnsi="ＭＳ 明朝" w:hint="eastAsia"/>
          <w:bCs/>
          <w:snapToGrid w:val="0"/>
          <w:kern w:val="0"/>
          <w:szCs w:val="24"/>
        </w:rPr>
        <w:t xml:space="preserve">　</w:t>
      </w:r>
      <w:r w:rsidR="002B3853" w:rsidRPr="0005665E">
        <w:rPr>
          <w:rFonts w:hAnsi="ＭＳ 明朝" w:hint="eastAsia"/>
          <w:bCs/>
          <w:snapToGrid w:val="0"/>
          <w:kern w:val="0"/>
          <w:szCs w:val="24"/>
        </w:rPr>
        <w:t>専門性の高い看護師による同行訪問について、褥瘡ケアに係る専門の研修を受けた看護師として、特定行為研修修了者（創傷管理関連）</w:t>
      </w:r>
      <w:r w:rsidR="002B3853">
        <w:rPr>
          <w:rFonts w:hAnsi="ＭＳ 明朝" w:hint="eastAsia"/>
          <w:bCs/>
          <w:snapToGrid w:val="0"/>
          <w:kern w:val="0"/>
          <w:szCs w:val="24"/>
        </w:rPr>
        <w:t>が</w:t>
      </w:r>
      <w:r w:rsidR="002B3853" w:rsidRPr="0005665E">
        <w:rPr>
          <w:rFonts w:hAnsi="ＭＳ 明朝" w:hint="eastAsia"/>
          <w:bCs/>
          <w:snapToGrid w:val="0"/>
          <w:kern w:val="0"/>
          <w:szCs w:val="24"/>
        </w:rPr>
        <w:t>追加</w:t>
      </w:r>
      <w:r w:rsidR="002B3853">
        <w:rPr>
          <w:rFonts w:hAnsi="ＭＳ 明朝" w:hint="eastAsia"/>
          <w:bCs/>
          <w:snapToGrid w:val="0"/>
          <w:kern w:val="0"/>
          <w:szCs w:val="24"/>
        </w:rPr>
        <w:t>されます</w:t>
      </w:r>
      <w:r w:rsidR="002B3853" w:rsidRPr="0005665E">
        <w:rPr>
          <w:rFonts w:hAnsi="ＭＳ 明朝" w:hint="eastAsia"/>
          <w:bCs/>
          <w:snapToGrid w:val="0"/>
          <w:kern w:val="0"/>
          <w:szCs w:val="24"/>
        </w:rPr>
        <w:t>。</w:t>
      </w:r>
      <w:r w:rsidR="002B3853">
        <w:rPr>
          <w:rFonts w:hAnsi="ＭＳ 明朝" w:hint="eastAsia"/>
          <w:bCs/>
          <w:snapToGrid w:val="0"/>
          <w:kern w:val="0"/>
          <w:szCs w:val="24"/>
        </w:rPr>
        <w:t>また、</w:t>
      </w:r>
      <w:r w:rsidR="002B3853" w:rsidRPr="0005665E">
        <w:rPr>
          <w:rFonts w:hAnsi="ＭＳ 明朝" w:hint="eastAsia"/>
          <w:bCs/>
          <w:snapToGrid w:val="0"/>
          <w:kern w:val="0"/>
          <w:szCs w:val="24"/>
        </w:rPr>
        <w:t>質の高い訪問看護の更なる充実を図る観点から、</w:t>
      </w:r>
      <w:r w:rsidR="002B3853" w:rsidRPr="00B27336">
        <w:rPr>
          <w:rFonts w:hAnsi="ＭＳ 明朝" w:hint="eastAsia"/>
          <w:bCs/>
          <w:snapToGrid w:val="0"/>
          <w:kern w:val="0"/>
          <w:szCs w:val="24"/>
        </w:rPr>
        <w:t>専門性の高い看護師が、利用者の病態に応じた高度なケア及び管理を実施した場合について新た</w:t>
      </w:r>
      <w:r w:rsidR="002B3853">
        <w:rPr>
          <w:rFonts w:hAnsi="ＭＳ 明朝" w:hint="eastAsia"/>
          <w:bCs/>
          <w:snapToGrid w:val="0"/>
          <w:kern w:val="0"/>
          <w:szCs w:val="24"/>
        </w:rPr>
        <w:t>に</w:t>
      </w:r>
      <w:r w:rsidR="002B3853" w:rsidRPr="00B27336">
        <w:rPr>
          <w:rFonts w:hAnsi="ＭＳ 明朝" w:hint="eastAsia"/>
          <w:bCs/>
          <w:snapToGrid w:val="0"/>
          <w:kern w:val="0"/>
          <w:szCs w:val="24"/>
        </w:rPr>
        <w:t>評価を行</w:t>
      </w:r>
      <w:r w:rsidR="002B3853">
        <w:rPr>
          <w:rFonts w:hAnsi="ＭＳ 明朝" w:hint="eastAsia"/>
          <w:bCs/>
          <w:snapToGrid w:val="0"/>
          <w:kern w:val="0"/>
          <w:szCs w:val="24"/>
        </w:rPr>
        <w:t>います。</w:t>
      </w:r>
    </w:p>
    <w:p w14:paraId="39D37077" w14:textId="77777777" w:rsidR="002B3853" w:rsidRDefault="002B3853" w:rsidP="002B3853">
      <w:pPr>
        <w:rPr>
          <w:rFonts w:hAnsi="ＭＳ 明朝"/>
          <w:bCs/>
          <w:snapToGrid w:val="0"/>
          <w:kern w:val="0"/>
          <w:szCs w:val="24"/>
        </w:rPr>
      </w:pPr>
      <w:r>
        <w:rPr>
          <w:rFonts w:hAnsi="ＭＳ 明朝" w:hint="eastAsia"/>
          <w:bCs/>
          <w:snapToGrid w:val="0"/>
          <w:kern w:val="0"/>
          <w:szCs w:val="24"/>
        </w:rPr>
        <w:t xml:space="preserve">　また、</w:t>
      </w:r>
      <w:r w:rsidRPr="00D54DAA">
        <w:rPr>
          <w:rFonts w:hAnsi="ＭＳ 明朝" w:hint="eastAsia"/>
          <w:bCs/>
          <w:snapToGrid w:val="0"/>
          <w:kern w:val="0"/>
          <w:szCs w:val="24"/>
        </w:rPr>
        <w:t>退院日のターミナルケアの見直し</w:t>
      </w:r>
      <w:r>
        <w:rPr>
          <w:rFonts w:hAnsi="ＭＳ 明朝" w:hint="eastAsia"/>
          <w:bCs/>
          <w:snapToGrid w:val="0"/>
          <w:kern w:val="0"/>
          <w:szCs w:val="24"/>
        </w:rPr>
        <w:t>や</w:t>
      </w:r>
      <w:r w:rsidRPr="00B63AF0">
        <w:rPr>
          <w:rFonts w:hAnsi="ＭＳ 明朝" w:hint="eastAsia"/>
          <w:bCs/>
          <w:snapToGrid w:val="0"/>
          <w:kern w:val="0"/>
          <w:szCs w:val="24"/>
        </w:rPr>
        <w:t>退院日に看護師等が長時間の退院支援指導を行った場合の評価を</w:t>
      </w:r>
      <w:r>
        <w:rPr>
          <w:rFonts w:hAnsi="ＭＳ 明朝" w:hint="eastAsia"/>
          <w:bCs/>
          <w:snapToGrid w:val="0"/>
          <w:kern w:val="0"/>
          <w:szCs w:val="24"/>
        </w:rPr>
        <w:t>新設すること等が予定されています。</w:t>
      </w:r>
    </w:p>
    <w:p w14:paraId="344CF2F9" w14:textId="7F8E50D4" w:rsidR="00D67A73" w:rsidRDefault="002B3853" w:rsidP="002B3853">
      <w:pPr>
        <w:rPr>
          <w:snapToGrid w:val="0"/>
        </w:rPr>
      </w:pPr>
      <w:r>
        <w:rPr>
          <w:rFonts w:hAnsi="ＭＳ 明朝"/>
          <w:bCs/>
          <w:snapToGrid w:val="0"/>
          <w:kern w:val="0"/>
          <w:szCs w:val="24"/>
        </w:rPr>
        <w:br w:type="page"/>
      </w:r>
      <w:r w:rsidR="003658DE">
        <w:rPr>
          <w:snapToGrid w:val="0"/>
        </w:rPr>
      </w:r>
      <w:r w:rsidR="003658DE">
        <w:rPr>
          <w:snapToGrid w:val="0"/>
        </w:rPr>
        <w:pict w14:anchorId="29075697">
          <v:group id="_x0000_s12566" style="width:481.9pt;height:56.7pt;mso-position-horizontal-relative:char;mso-position-vertical-relative:line" coordsize="61201,7200">
            <v:shape id="AutoShape 10292" o:spid="_x0000_s12567" type="#_x0000_t21" style="position:absolute;width:61201;height:7200;visibility:visible;mso-wrap-style:square;v-text-anchor:top" strokecolor="green" strokeweight="4pt">
              <v:stroke linestyle="thinThin"/>
              <v:textbox style="mso-next-textbox:#AutoShape 10292" inset="20mm,3mm,2mm,0">
                <w:txbxContent>
                  <w:p w14:paraId="532B2A75" w14:textId="1F2301D4" w:rsidR="0060624E" w:rsidRPr="00B95977" w:rsidRDefault="002B3853" w:rsidP="0060624E">
                    <w:pPr>
                      <w:snapToGrid w:val="0"/>
                      <w:rPr>
                        <w:rFonts w:ascii="HGP創英角ｺﾞｼｯｸUB" w:eastAsia="HGP創英角ｺﾞｼｯｸUB" w:hAnsi="ＭＳ Ｐゴシック"/>
                        <w:bCs/>
                        <w:color w:val="000000"/>
                        <w:sz w:val="40"/>
                        <w:szCs w:val="40"/>
                        <w:lang w:eastAsia="zh-TW"/>
                      </w:rPr>
                    </w:pPr>
                    <w:r w:rsidRPr="002B3853">
                      <w:rPr>
                        <w:rFonts w:ascii="HGP創英角ｺﾞｼｯｸUB" w:eastAsia="HGP創英角ｺﾞｼｯｸUB" w:hAnsi="ＭＳ Ｐゴシック" w:hint="eastAsia"/>
                        <w:bCs/>
                        <w:color w:val="000000"/>
                        <w:sz w:val="40"/>
                        <w:szCs w:val="40"/>
                      </w:rPr>
                      <w:t>入院医療に関する改定のポイント</w:t>
                    </w:r>
                  </w:p>
                </w:txbxContent>
              </v:textbox>
            </v:shape>
            <v:shape id="_x0000_s12568" type="#_x0000_t202" style="position:absolute;left:762;top:476;width:11334;height:6248;visibility:visible;mso-wrap-style:square;v-text-anchor:top" filled="f" stroked="f">
              <v:textbox style="mso-next-textbox:#_x0000_s12568">
                <w:txbxContent>
                  <w:p w14:paraId="3A08B7E6" w14:textId="77777777" w:rsidR="0060624E" w:rsidRPr="0016269A" w:rsidRDefault="0060624E" w:rsidP="0060624E">
                    <w:pPr>
                      <w:pStyle w:val="HGPE14pt"/>
                      <w:spacing w:after="77" w:line="800" w:lineRule="exact"/>
                      <w:rPr>
                        <w:rFonts w:ascii="HGS創英角ｺﾞｼｯｸUB" w:eastAsia="HGS創英角ｺﾞｼｯｸUB" w:hAnsi="HGS創英角ｺﾞｼｯｸUB"/>
                      </w:rPr>
                    </w:pPr>
                    <w:r>
                      <w:rPr>
                        <w:rFonts w:ascii="HGS創英角ｺﾞｼｯｸUB" w:eastAsia="HGS創英角ｺﾞｼｯｸUB" w:hAnsi="HGS創英角ｺﾞｼｯｸUB" w:hint="eastAsia"/>
                        <w:b/>
                        <w:bCs/>
                        <w:sz w:val="60"/>
                        <w:szCs w:val="60"/>
                      </w:rPr>
                      <w:t>３</w:t>
                    </w:r>
                    <w:r w:rsidRPr="0016269A">
                      <w:rPr>
                        <w:rFonts w:ascii="HGS創英角ｺﾞｼｯｸUB" w:eastAsia="HGS創英角ｺﾞｼｯｸUB" w:hAnsi="HGS創英角ｺﾞｼｯｸUB"/>
                        <w:sz w:val="56"/>
                        <w:szCs w:val="56"/>
                      </w:rPr>
                      <w:t>｜</w:t>
                    </w:r>
                  </w:p>
                </w:txbxContent>
              </v:textbox>
            </v:shape>
            <w10:anchorlock/>
          </v:group>
        </w:pict>
      </w:r>
    </w:p>
    <w:bookmarkEnd w:id="2"/>
    <w:p w14:paraId="5820D219" w14:textId="77777777" w:rsidR="002B3853" w:rsidRDefault="003658DE" w:rsidP="002B3853">
      <w:pPr>
        <w:rPr>
          <w:rFonts w:hAnsi="ＭＳ 明朝"/>
          <w:bCs/>
          <w:szCs w:val="24"/>
        </w:rPr>
      </w:pPr>
      <w:r>
        <w:rPr>
          <w:rFonts w:hAnsi="ＭＳ 明朝"/>
          <w:bCs/>
          <w:noProof/>
          <w:szCs w:val="24"/>
        </w:rPr>
        <w:pict w14:anchorId="0AC2F2DC">
          <v:roundrect id="_x0000_s12600" style="position:absolute;left:0;text-align:left;margin-left:1.5pt;margin-top:11.4pt;width:359.55pt;height:20.45pt;z-index:251668480" arcsize=".5" fillcolor="#6f9" stroked="f" strokecolor="#ddd" strokeweight="1pt">
            <v:fill r:id="rId11" o:title="格子 (点)" color2="green" type="pattern"/>
            <v:textbox style="mso-next-textbox:#_x0000_s12600" inset="1mm,0,0,0">
              <w:txbxContent>
                <w:p w14:paraId="3BAF0748" w14:textId="4B31A209" w:rsidR="002B3853" w:rsidRPr="00825EF7"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sidRPr="001825D1">
                    <w:rPr>
                      <w:rFonts w:ascii="HGP創英角ｺﾞｼｯｸUB" w:eastAsia="HGP創英角ｺﾞｼｯｸUB" w:hAnsi="ＭＳ ゴシック" w:cs="ＭＳ Ｐゴシック" w:hint="eastAsia"/>
                      <w:color w:val="FFFFFF"/>
                      <w:kern w:val="0"/>
                      <w:sz w:val="28"/>
                      <w:szCs w:val="28"/>
                    </w:rPr>
                    <w:t>医療機能や患者の状態に応じた入院医療</w:t>
                  </w:r>
                  <w:r>
                    <w:rPr>
                      <w:rFonts w:ascii="HGP創英角ｺﾞｼｯｸUB" w:eastAsia="HGP創英角ｺﾞｼｯｸUB" w:hAnsi="ＭＳ ゴシック" w:cs="ＭＳ Ｐゴシック" w:hint="eastAsia"/>
                      <w:color w:val="FFFFFF"/>
                      <w:kern w:val="0"/>
                      <w:sz w:val="28"/>
                      <w:szCs w:val="28"/>
                    </w:rPr>
                    <w:t>を</w:t>
                  </w:r>
                  <w:r w:rsidRPr="001825D1">
                    <w:rPr>
                      <w:rFonts w:ascii="HGP創英角ｺﾞｼｯｸUB" w:eastAsia="HGP創英角ｺﾞｼｯｸUB" w:hAnsi="ＭＳ ゴシック" w:cs="ＭＳ Ｐゴシック" w:hint="eastAsia"/>
                      <w:color w:val="FFFFFF"/>
                      <w:kern w:val="0"/>
                      <w:sz w:val="28"/>
                      <w:szCs w:val="28"/>
                    </w:rPr>
                    <w:t>評価</w:t>
                  </w:r>
                  <w:r w:rsidR="00EC5264">
                    <w:rPr>
                      <w:rFonts w:ascii="HGP創英角ｺﾞｼｯｸUB" w:eastAsia="HGP創英角ｺﾞｼｯｸUB" w:hAnsi="ＭＳ ゴシック" w:cs="ＭＳ Ｐゴシック" w:hint="eastAsia"/>
                      <w:color w:val="FFFFFF"/>
                      <w:kern w:val="0"/>
                      <w:sz w:val="28"/>
                      <w:szCs w:val="28"/>
                    </w:rPr>
                    <w:t xml:space="preserve">　　　　</w:t>
                  </w:r>
                </w:p>
                <w:p w14:paraId="44B73630" w14:textId="77777777"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sidRPr="00825EF7">
                    <w:rPr>
                      <w:rFonts w:ascii="HGP創英角ｺﾞｼｯｸUB" w:eastAsia="HGP創英角ｺﾞｼｯｸUB" w:hAnsi="ＭＳ ゴシック" w:cs="ＭＳ Ｐゴシック" w:hint="eastAsia"/>
                      <w:color w:val="FFFFFF"/>
                      <w:kern w:val="0"/>
                      <w:sz w:val="28"/>
                      <w:szCs w:val="28"/>
                    </w:rPr>
                    <w:t xml:space="preserve">　　　　</w:t>
                  </w:r>
                </w:p>
              </w:txbxContent>
            </v:textbox>
          </v:roundrect>
        </w:pict>
      </w:r>
    </w:p>
    <w:p w14:paraId="7E28DDF9" w14:textId="77777777" w:rsidR="002B3853" w:rsidRDefault="002B3853" w:rsidP="002B3853">
      <w:pPr>
        <w:rPr>
          <w:rFonts w:hAnsi="ＭＳ 明朝"/>
          <w:bCs/>
          <w:szCs w:val="24"/>
        </w:rPr>
      </w:pPr>
    </w:p>
    <w:p w14:paraId="00D891F2" w14:textId="69AB13FB" w:rsidR="002B3853" w:rsidRDefault="002B3853" w:rsidP="00EC5264">
      <w:r>
        <w:rPr>
          <w:rFonts w:hint="eastAsia"/>
        </w:rPr>
        <w:t xml:space="preserve">　</w:t>
      </w:r>
      <w:r w:rsidRPr="009E3D0D">
        <w:rPr>
          <w:rFonts w:hint="eastAsia"/>
        </w:rPr>
        <w:t>地域において急性期・高度急性期医療を集中的・効率的に提供する体制を確保する観点から、手術や救急医療等の高度かつ専門的な医療に係る実績を一定程度有した上で</w:t>
      </w:r>
      <w:r w:rsidR="003F21CD">
        <w:rPr>
          <w:rFonts w:hint="eastAsia"/>
        </w:rPr>
        <w:t>、</w:t>
      </w:r>
      <w:r w:rsidRPr="009E3D0D">
        <w:rPr>
          <w:rFonts w:hint="eastAsia"/>
        </w:rPr>
        <w:t>急性期入院医療を実施するための体制について新たな評価を行</w:t>
      </w:r>
      <w:r>
        <w:rPr>
          <w:rFonts w:hint="eastAsia"/>
        </w:rPr>
        <w:t>います</w:t>
      </w:r>
      <w:r w:rsidRPr="009E3D0D">
        <w:rPr>
          <w:rFonts w:hint="eastAsia"/>
        </w:rPr>
        <w:t>。</w:t>
      </w:r>
    </w:p>
    <w:p w14:paraId="0F63A764" w14:textId="06AC8052" w:rsidR="002B3853" w:rsidRPr="00FB05FA" w:rsidRDefault="002B3853" w:rsidP="00EC5264"/>
    <w:p w14:paraId="7D195CD3" w14:textId="77777777" w:rsidR="002B3853" w:rsidRDefault="002B3853" w:rsidP="002B3853">
      <w:pPr>
        <w:rPr>
          <w:rStyle w:val="HGP12pt0"/>
        </w:rPr>
      </w:pPr>
      <w:r w:rsidRPr="00614512">
        <w:rPr>
          <w:rStyle w:val="HGP12pt0"/>
          <w:rFonts w:hint="eastAsia"/>
        </w:rPr>
        <w:t>◆</w:t>
      </w:r>
      <w:r w:rsidRPr="009E3D0D">
        <w:rPr>
          <w:rStyle w:val="HGP12pt0"/>
          <w:rFonts w:hint="eastAsia"/>
        </w:rPr>
        <w:t>急性期充実体制加算</w:t>
      </w:r>
      <w:r>
        <w:rPr>
          <w:rStyle w:val="HGP12pt0"/>
          <w:rFonts w:hint="eastAsia"/>
        </w:rPr>
        <w:t>の概要</w:t>
      </w:r>
    </w:p>
    <w:tbl>
      <w:tblPr>
        <w:tblW w:w="9639" w:type="dxa"/>
        <w:jc w:val="center"/>
        <w:tblBorders>
          <w:top w:val="single" w:sz="8" w:space="0" w:color="FF9900"/>
          <w:left w:val="single" w:sz="8" w:space="0" w:color="FF9900"/>
          <w:bottom w:val="single" w:sz="8" w:space="0" w:color="FF9900"/>
          <w:right w:val="single" w:sz="8" w:space="0" w:color="FF9900"/>
          <w:insideH w:val="single" w:sz="8" w:space="0" w:color="FF9900"/>
          <w:insideV w:val="single" w:sz="8" w:space="0" w:color="FF9900"/>
        </w:tblBorders>
        <w:tblCellMar>
          <w:top w:w="113" w:type="dxa"/>
          <w:bottom w:w="113" w:type="dxa"/>
        </w:tblCellMar>
        <w:tblLook w:val="04A0" w:firstRow="1" w:lastRow="0" w:firstColumn="1" w:lastColumn="0" w:noHBand="0" w:noVBand="1"/>
      </w:tblPr>
      <w:tblGrid>
        <w:gridCol w:w="9639"/>
      </w:tblGrid>
      <w:tr w:rsidR="002B3853" w:rsidRPr="006C2324" w14:paraId="70CECA09" w14:textId="77777777" w:rsidTr="003C5BC4">
        <w:trPr>
          <w:trHeight w:val="20"/>
          <w:jc w:val="center"/>
        </w:trPr>
        <w:tc>
          <w:tcPr>
            <w:tcW w:w="5000" w:type="pct"/>
            <w:shd w:val="thinHorzStripe" w:color="FFFF99" w:fill="auto"/>
          </w:tcPr>
          <w:p w14:paraId="510B0A84" w14:textId="64BE3D89" w:rsidR="002B3853" w:rsidRPr="001F6AAA" w:rsidRDefault="002B3853" w:rsidP="00C6150D">
            <w:pPr>
              <w:pStyle w:val="12pt"/>
              <w:spacing w:line="280" w:lineRule="exact"/>
              <w:ind w:left="220" w:hangingChars="100" w:hanging="220"/>
              <w:rPr>
                <w:rFonts w:ascii="ＭＳ ゴシック" w:hAnsi="ＭＳ ゴシック"/>
                <w:snapToGrid w:val="0"/>
                <w:color w:val="FF0000"/>
                <w:kern w:val="0"/>
                <w:sz w:val="22"/>
                <w:szCs w:val="22"/>
              </w:rPr>
            </w:pPr>
            <w:r w:rsidRPr="001F6AAA">
              <w:rPr>
                <w:rFonts w:ascii="ＭＳ ゴシック" w:hAnsi="ＭＳ ゴシック" w:hint="eastAsia"/>
                <w:snapToGrid w:val="0"/>
                <w:color w:val="FF0000"/>
                <w:kern w:val="0"/>
                <w:sz w:val="22"/>
                <w:szCs w:val="22"/>
              </w:rPr>
              <w:t>（新）</w:t>
            </w:r>
            <w:r w:rsidRPr="009E3D0D">
              <w:rPr>
                <w:rFonts w:ascii="ＭＳ ゴシック" w:hAnsi="ＭＳ ゴシック" w:hint="eastAsia"/>
                <w:snapToGrid w:val="0"/>
                <w:color w:val="FF0000"/>
                <w:kern w:val="0"/>
                <w:sz w:val="22"/>
                <w:szCs w:val="22"/>
              </w:rPr>
              <w:t>急性期充実体制加算（１日につき</w:t>
            </w:r>
            <w:r>
              <w:rPr>
                <w:rFonts w:ascii="ＭＳ ゴシック" w:hAnsi="ＭＳ ゴシック" w:hint="eastAsia"/>
                <w:snapToGrid w:val="0"/>
                <w:color w:val="FF0000"/>
                <w:kern w:val="0"/>
                <w:sz w:val="22"/>
                <w:szCs w:val="22"/>
              </w:rPr>
              <w:t>）</w:t>
            </w:r>
          </w:p>
          <w:p w14:paraId="2F9F55ED" w14:textId="77777777" w:rsidR="002B3853" w:rsidRPr="001F6AAA" w:rsidRDefault="002B3853" w:rsidP="00C6150D">
            <w:pPr>
              <w:pStyle w:val="12pt"/>
              <w:spacing w:line="280" w:lineRule="exact"/>
              <w:ind w:left="221" w:hangingChars="100" w:hanging="221"/>
              <w:rPr>
                <w:rFonts w:ascii="ＭＳ ゴシック" w:hAnsi="ＭＳ ゴシック"/>
                <w:snapToGrid w:val="0"/>
                <w:color w:val="FFC000"/>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対象患者</w:t>
            </w:r>
          </w:p>
          <w:p w14:paraId="0EB03520" w14:textId="3BD94C36" w:rsidR="002B3853" w:rsidRDefault="002B3853" w:rsidP="006F710C">
            <w:pPr>
              <w:pStyle w:val="12pt"/>
              <w:spacing w:line="280" w:lineRule="exact"/>
              <w:ind w:leftChars="100" w:left="240"/>
              <w:rPr>
                <w:rFonts w:ascii="ＭＳ 明朝" w:eastAsia="ＭＳ 明朝" w:hAnsi="ＭＳ 明朝" w:cs="Microsoft JhengHei"/>
                <w:bCs/>
                <w:snapToGrid w:val="0"/>
                <w:color w:val="auto"/>
                <w:kern w:val="0"/>
                <w:sz w:val="22"/>
                <w:szCs w:val="22"/>
              </w:rPr>
            </w:pPr>
            <w:r w:rsidRPr="009E3D0D">
              <w:rPr>
                <w:rFonts w:ascii="ＭＳ 明朝" w:eastAsia="ＭＳ 明朝" w:hAnsi="ＭＳ 明朝" w:cs="Microsoft JhengHei" w:hint="eastAsia"/>
                <w:bCs/>
                <w:snapToGrid w:val="0"/>
                <w:color w:val="auto"/>
                <w:kern w:val="0"/>
                <w:sz w:val="22"/>
                <w:szCs w:val="22"/>
              </w:rPr>
              <w:t>高度かつ専門的な医療及び急性期医療を提供する十分な体制を有する病院の入院患者</w:t>
            </w:r>
          </w:p>
          <w:p w14:paraId="7B75CFC5" w14:textId="77777777" w:rsidR="003C5BC4" w:rsidRDefault="003C5BC4" w:rsidP="003C5BC4">
            <w:pPr>
              <w:pStyle w:val="12pt"/>
              <w:spacing w:line="180" w:lineRule="exact"/>
              <w:ind w:left="221" w:hangingChars="100" w:hanging="221"/>
              <w:rPr>
                <w:rFonts w:ascii="ＭＳ ゴシック" w:hAnsi="ＭＳ ゴシック"/>
                <w:b/>
                <w:bCs/>
                <w:snapToGrid w:val="0"/>
                <w:color w:val="FF9900"/>
                <w:kern w:val="0"/>
                <w:sz w:val="22"/>
                <w:szCs w:val="22"/>
              </w:rPr>
            </w:pPr>
          </w:p>
          <w:p w14:paraId="18F2BFCE" w14:textId="714B93E6" w:rsidR="002B3853" w:rsidRPr="00A11D00" w:rsidRDefault="002B3853" w:rsidP="00C6150D">
            <w:pPr>
              <w:pStyle w:val="12pt"/>
              <w:spacing w:line="280" w:lineRule="exact"/>
              <w:ind w:left="221" w:hangingChars="100" w:hanging="221"/>
              <w:rPr>
                <w:rFonts w:ascii="ＭＳ 明朝" w:eastAsia="ＭＳ 明朝" w:hAnsi="ＭＳ 明朝"/>
                <w:bCs/>
                <w:snapToGrid w:val="0"/>
                <w:color w:val="auto"/>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算定要件</w:t>
            </w:r>
          </w:p>
          <w:p w14:paraId="33B4F7A3" w14:textId="62C17B58" w:rsidR="002B3853" w:rsidRDefault="002B3853" w:rsidP="006F710C">
            <w:pPr>
              <w:pStyle w:val="12pt"/>
              <w:spacing w:line="280" w:lineRule="exact"/>
              <w:ind w:leftChars="100" w:left="240"/>
              <w:rPr>
                <w:rFonts w:ascii="ＭＳ 明朝" w:eastAsia="ＭＳ 明朝" w:hAnsi="ＭＳ 明朝"/>
                <w:bCs/>
                <w:snapToGrid w:val="0"/>
                <w:color w:val="auto"/>
                <w:kern w:val="0"/>
                <w:sz w:val="22"/>
                <w:szCs w:val="22"/>
              </w:rPr>
            </w:pPr>
            <w:r w:rsidRPr="00CD5670">
              <w:rPr>
                <w:rFonts w:ascii="ＭＳ 明朝" w:eastAsia="ＭＳ 明朝" w:hAnsi="ＭＳ 明朝" w:hint="eastAsia"/>
                <w:bCs/>
                <w:snapToGrid w:val="0"/>
                <w:color w:val="auto"/>
                <w:kern w:val="0"/>
                <w:sz w:val="22"/>
                <w:szCs w:val="22"/>
              </w:rPr>
              <w:t>高度かつ専門的な医療及び急性期医療を提供する体制その他の事項につき別に厚生労働大臣が定める施設基準に適合しているものとして地方厚生局長等に届け出た保険医療機関に入院している患者（第１節の入院基本料（特別入院基本料等を除く）又は第３節の特定入院料のうち、急性期充実体制加算を算定できるものを現に算定している患者に限る）について、当該患者の入院期間に応じ、それぞれ所定点数に加算する。</w:t>
            </w:r>
          </w:p>
          <w:p w14:paraId="743A0AE9" w14:textId="77777777" w:rsidR="003C5BC4" w:rsidRDefault="003C5BC4" w:rsidP="003C5BC4">
            <w:pPr>
              <w:pStyle w:val="12pt"/>
              <w:spacing w:line="180" w:lineRule="exact"/>
              <w:ind w:left="221" w:hangingChars="100" w:hanging="221"/>
              <w:rPr>
                <w:rFonts w:ascii="ＭＳ ゴシック" w:hAnsi="ＭＳ ゴシック"/>
                <w:b/>
                <w:bCs/>
                <w:snapToGrid w:val="0"/>
                <w:color w:val="FF9900"/>
                <w:kern w:val="0"/>
                <w:sz w:val="22"/>
                <w:szCs w:val="22"/>
              </w:rPr>
            </w:pPr>
          </w:p>
          <w:p w14:paraId="408CEBBA" w14:textId="5C08326E" w:rsidR="002B3853" w:rsidRDefault="002B3853" w:rsidP="00C6150D">
            <w:pPr>
              <w:pStyle w:val="12pt"/>
              <w:spacing w:line="280" w:lineRule="exact"/>
              <w:ind w:left="221" w:hangingChars="100" w:hanging="221"/>
              <w:rPr>
                <w:rFonts w:ascii="ＭＳ ゴシック" w:hAnsi="ＭＳ ゴシック"/>
                <w:snapToGrid w:val="0"/>
                <w:color w:val="auto"/>
                <w:kern w:val="0"/>
                <w:sz w:val="22"/>
                <w:szCs w:val="22"/>
              </w:rPr>
            </w:pPr>
            <w:r w:rsidRPr="001F6AAA">
              <w:rPr>
                <w:rFonts w:ascii="ＭＳ ゴシック" w:hAnsi="ＭＳ ゴシック" w:hint="eastAsia"/>
                <w:b/>
                <w:bCs/>
                <w:snapToGrid w:val="0"/>
                <w:color w:val="FF9900"/>
                <w:kern w:val="0"/>
                <w:sz w:val="22"/>
                <w:szCs w:val="22"/>
              </w:rPr>
              <w:t>●</w:t>
            </w:r>
            <w:r>
              <w:rPr>
                <w:rFonts w:ascii="ＭＳ ゴシック" w:hAnsi="ＭＳ ゴシック" w:hint="eastAsia"/>
                <w:snapToGrid w:val="0"/>
                <w:color w:val="auto"/>
                <w:kern w:val="0"/>
                <w:sz w:val="22"/>
                <w:szCs w:val="22"/>
              </w:rPr>
              <w:t>主な施設基準</w:t>
            </w:r>
          </w:p>
          <w:p w14:paraId="793C0B4B" w14:textId="33C3347D" w:rsidR="002B3853" w:rsidRDefault="002B3853" w:rsidP="00C6150D">
            <w:pPr>
              <w:pStyle w:val="12pt"/>
              <w:spacing w:line="280" w:lineRule="exact"/>
              <w:ind w:left="220" w:hangingChars="100" w:hanging="220"/>
              <w:rPr>
                <w:rFonts w:ascii="ＭＳ 明朝" w:eastAsia="ＭＳ 明朝" w:hAnsi="ＭＳ 明朝"/>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2E536F">
              <w:rPr>
                <w:rFonts w:ascii="ＭＳ 明朝" w:eastAsia="ＭＳ 明朝" w:hAnsi="ＭＳ 明朝" w:hint="eastAsia"/>
                <w:bCs/>
                <w:snapToGrid w:val="0"/>
                <w:color w:val="auto"/>
                <w:kern w:val="0"/>
                <w:sz w:val="22"/>
                <w:szCs w:val="22"/>
              </w:rPr>
              <w:t>一般病棟入院基本料（急性期一般入院料１に限る）を算定する病棟を有する病院であること。</w:t>
            </w:r>
          </w:p>
          <w:p w14:paraId="0F8A3C74" w14:textId="77777777" w:rsidR="002B3853" w:rsidRPr="002E536F"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2E536F">
              <w:rPr>
                <w:rFonts w:ascii="ＭＳ 明朝" w:eastAsia="ＭＳ 明朝" w:hAnsi="ＭＳ 明朝" w:hint="eastAsia"/>
                <w:bCs/>
                <w:snapToGrid w:val="0"/>
                <w:color w:val="auto"/>
                <w:kern w:val="0"/>
                <w:sz w:val="22"/>
                <w:szCs w:val="22"/>
              </w:rPr>
              <w:t>感染対策向上加算１に係る施設基準の届出を行っている保険医療機関であること。</w:t>
            </w:r>
          </w:p>
          <w:p w14:paraId="453DD986" w14:textId="33A5DA4D" w:rsidR="002B3853" w:rsidRPr="002E536F" w:rsidRDefault="002B3853" w:rsidP="00C6150D">
            <w:pPr>
              <w:pStyle w:val="12pt"/>
              <w:spacing w:line="280" w:lineRule="exact"/>
              <w:ind w:left="220" w:hangingChars="100" w:hanging="220"/>
              <w:rPr>
                <w:rFonts w:ascii="ＭＳ 明朝" w:eastAsia="ＭＳ 明朝" w:hAnsi="ＭＳ 明朝" w:cs="Microsoft JhengHei"/>
                <w:bCs/>
                <w:snapToGrid w:val="0"/>
                <w:color w:val="auto"/>
                <w:kern w:val="0"/>
                <w:sz w:val="22"/>
                <w:szCs w:val="22"/>
              </w:rPr>
            </w:pPr>
            <w:r w:rsidRPr="001F6AAA">
              <w:rPr>
                <w:rFonts w:ascii="ＭＳ 明朝" w:eastAsia="ＭＳ 明朝" w:hAnsi="ＭＳ 明朝" w:hint="eastAsia"/>
                <w:bCs/>
                <w:snapToGrid w:val="0"/>
                <w:color w:val="FF9900"/>
                <w:kern w:val="0"/>
                <w:sz w:val="22"/>
                <w:szCs w:val="22"/>
              </w:rPr>
              <w:t>・</w:t>
            </w:r>
            <w:r w:rsidRPr="002E536F">
              <w:rPr>
                <w:rFonts w:ascii="ＭＳ 明朝" w:eastAsia="ＭＳ 明朝" w:hAnsi="ＭＳ 明朝" w:hint="eastAsia"/>
                <w:bCs/>
                <w:snapToGrid w:val="0"/>
                <w:color w:val="auto"/>
                <w:kern w:val="0"/>
                <w:sz w:val="22"/>
                <w:szCs w:val="22"/>
              </w:rPr>
              <w:t>公益財団法人日本医療機能評価機構等が行う医療機能評価を受けている病院又はこれに準ず</w:t>
            </w:r>
            <w:r w:rsidR="006F710C">
              <w:rPr>
                <w:rFonts w:ascii="ＭＳ 明朝" w:eastAsia="ＭＳ 明朝" w:hAnsi="ＭＳ 明朝"/>
                <w:bCs/>
                <w:snapToGrid w:val="0"/>
                <w:color w:val="auto"/>
                <w:kern w:val="0"/>
                <w:sz w:val="22"/>
                <w:szCs w:val="22"/>
              </w:rPr>
              <w:br/>
            </w:r>
            <w:r w:rsidRPr="002E536F">
              <w:rPr>
                <w:rFonts w:ascii="ＭＳ 明朝" w:eastAsia="ＭＳ 明朝" w:hAnsi="ＭＳ 明朝" w:hint="eastAsia"/>
                <w:bCs/>
                <w:snapToGrid w:val="0"/>
                <w:color w:val="auto"/>
                <w:kern w:val="0"/>
                <w:sz w:val="22"/>
                <w:szCs w:val="22"/>
              </w:rPr>
              <w:t>る病院であること。</w:t>
            </w:r>
          </w:p>
        </w:tc>
      </w:tr>
    </w:tbl>
    <w:p w14:paraId="4829ABBD" w14:textId="77777777" w:rsidR="002B3853" w:rsidRDefault="002B3853" w:rsidP="002B3853"/>
    <w:p w14:paraId="01AE3DDE" w14:textId="710BB9E5" w:rsidR="002B3853" w:rsidRDefault="00EC5264" w:rsidP="00D8787C">
      <w:pPr>
        <w:autoSpaceDE w:val="0"/>
        <w:autoSpaceDN w:val="0"/>
      </w:pPr>
      <w:r>
        <w:rPr>
          <w:rFonts w:hAnsi="ＭＳ 明朝" w:hint="eastAsia"/>
          <w:bCs/>
          <w:snapToGrid w:val="0"/>
          <w:kern w:val="0"/>
          <w:szCs w:val="24"/>
        </w:rPr>
        <w:t xml:space="preserve">　</w:t>
      </w:r>
      <w:r w:rsidR="002B3853">
        <w:rPr>
          <w:rFonts w:hint="eastAsia"/>
        </w:rPr>
        <w:t>また、重症度、医療・看護必要度の測定に係る負担軽減及び測定の適正化を更に推進する観点から、急性期一般入院料１（許可病床数200床以上）を算定する病棟について、重症度、医療・看護必要度Ⅱを用いることが要件化されます。</w:t>
      </w:r>
    </w:p>
    <w:p w14:paraId="148816B6" w14:textId="3398D82A" w:rsidR="002B3853" w:rsidRDefault="00EC5264" w:rsidP="00D8787C">
      <w:pPr>
        <w:autoSpaceDE w:val="0"/>
        <w:autoSpaceDN w:val="0"/>
      </w:pPr>
      <w:r>
        <w:rPr>
          <w:rFonts w:hAnsi="ＭＳ 明朝" w:hint="eastAsia"/>
          <w:bCs/>
          <w:snapToGrid w:val="0"/>
          <w:kern w:val="0"/>
          <w:szCs w:val="24"/>
        </w:rPr>
        <w:t xml:space="preserve">　</w:t>
      </w:r>
      <w:r w:rsidR="002B3853">
        <w:rPr>
          <w:rFonts w:hint="eastAsia"/>
        </w:rPr>
        <w:t>さらに、注目点としては、</w:t>
      </w:r>
      <w:r w:rsidR="002B3853" w:rsidRPr="004A3CB6">
        <w:rPr>
          <w:rFonts w:hint="eastAsia"/>
        </w:rPr>
        <w:t>重症度、医療・看護必要度</w:t>
      </w:r>
      <w:r w:rsidR="002B3853">
        <w:rPr>
          <w:rFonts w:hint="eastAsia"/>
        </w:rPr>
        <w:t>の評価項目について改定が行われる見通しで、現行の評価体系・項目では、</w:t>
      </w:r>
      <w:r w:rsidR="002B3853" w:rsidRPr="00A41D7F">
        <w:rPr>
          <w:rFonts w:hint="eastAsia"/>
        </w:rPr>
        <w:t>処置や手術の該当割合が</w:t>
      </w:r>
      <w:r w:rsidR="002B3853">
        <w:rPr>
          <w:rFonts w:hint="eastAsia"/>
        </w:rPr>
        <w:t>少ない</w:t>
      </w:r>
      <w:r w:rsidR="002B3853" w:rsidRPr="00A41D7F">
        <w:rPr>
          <w:rFonts w:hint="eastAsia"/>
        </w:rPr>
        <w:t>内科系の急性期病床が影響を受ける</w:t>
      </w:r>
      <w:r w:rsidR="002B3853">
        <w:rPr>
          <w:rFonts w:hint="eastAsia"/>
        </w:rPr>
        <w:t>可能性があります。</w:t>
      </w:r>
    </w:p>
    <w:p w14:paraId="43DC0C47" w14:textId="77777777" w:rsidR="002B3853" w:rsidRDefault="002B3853" w:rsidP="00EC5264">
      <w:pPr>
        <w:rPr>
          <w:rStyle w:val="HGP12pt0"/>
        </w:rPr>
      </w:pPr>
    </w:p>
    <w:p w14:paraId="6BCFC733" w14:textId="77777777" w:rsidR="002B3853" w:rsidRDefault="002B3853" w:rsidP="002B3853">
      <w:pPr>
        <w:rPr>
          <w:rStyle w:val="HGP12pt0"/>
        </w:rPr>
      </w:pPr>
      <w:r w:rsidRPr="00614512">
        <w:rPr>
          <w:rStyle w:val="HGP12pt0"/>
          <w:rFonts w:hint="eastAsia"/>
        </w:rPr>
        <w:t>◆</w:t>
      </w:r>
      <w:r>
        <w:rPr>
          <w:rStyle w:val="HGP12pt0"/>
          <w:rFonts w:hint="eastAsia"/>
        </w:rPr>
        <w:t>改定が予定されている</w:t>
      </w:r>
      <w:r w:rsidRPr="000E38B4">
        <w:rPr>
          <w:rStyle w:val="HGP12pt0"/>
          <w:rFonts w:hint="eastAsia"/>
        </w:rPr>
        <w:t>重症度、医療・看護必要度の評価項目</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3E5D15" w14:paraId="1C463530" w14:textId="77777777" w:rsidTr="00F0175E">
        <w:trPr>
          <w:trHeight w:val="1019"/>
          <w:jc w:val="center"/>
        </w:trPr>
        <w:tc>
          <w:tcPr>
            <w:tcW w:w="5000" w:type="pct"/>
            <w:shd w:val="thinHorzStripe" w:color="E1FFFF" w:fill="auto"/>
          </w:tcPr>
          <w:p w14:paraId="1D19CD57"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color w:val="4472C4"/>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Ａ項目の「心電図モニターの管理」を削除</w:t>
            </w:r>
          </w:p>
          <w:p w14:paraId="01E745F8"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Ａ項目の「点滴ライン同時３本以上の管理」を「注射薬剤３種類以上の管理」に変更</w:t>
            </w:r>
          </w:p>
          <w:p w14:paraId="2073F9E3"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Ａ項目の「輸血や血液製剤の管理」の点数を１点から２点に変更</w:t>
            </w:r>
          </w:p>
        </w:tc>
      </w:tr>
    </w:tbl>
    <w:p w14:paraId="4C733400" w14:textId="77777777" w:rsidR="002B3853" w:rsidRDefault="002B3853" w:rsidP="002B3853">
      <w:pPr>
        <w:pStyle w:val="HGPE14pt"/>
        <w:spacing w:after="77"/>
        <w:rPr>
          <w:rFonts w:ascii="ＭＳ 明朝" w:eastAsia="ＭＳ 明朝" w:hAnsi="ＭＳ 明朝"/>
          <w:bCs/>
          <w:snapToGrid w:val="0"/>
          <w:color w:val="auto"/>
          <w:kern w:val="0"/>
          <w:sz w:val="24"/>
        </w:rPr>
      </w:pPr>
    </w:p>
    <w:p w14:paraId="7A9EBB5D" w14:textId="6DDC136F" w:rsidR="002B3853" w:rsidRPr="005B30CD" w:rsidRDefault="00EC5264" w:rsidP="002B3853">
      <w:pPr>
        <w:pStyle w:val="HGP12pt"/>
        <w:jc w:val="left"/>
        <w:rPr>
          <w:rFonts w:ascii="ＭＳ 明朝" w:eastAsia="ＭＳ 明朝" w:hAnsi="Century"/>
          <w:color w:val="auto"/>
          <w:szCs w:val="21"/>
        </w:rPr>
      </w:pPr>
      <w:r>
        <w:rPr>
          <w:rFonts w:ascii="ＭＳ 明朝" w:eastAsia="ＭＳ 明朝" w:hAnsi="Century"/>
          <w:color w:val="auto"/>
          <w:szCs w:val="21"/>
        </w:rPr>
        <w:br w:type="page"/>
      </w:r>
      <w:r w:rsidR="003658DE">
        <w:rPr>
          <w:rFonts w:ascii="ＭＳ 明朝" w:eastAsia="ＭＳ 明朝" w:hAnsi="Century"/>
          <w:color w:val="auto"/>
          <w:szCs w:val="21"/>
        </w:rPr>
      </w:r>
      <w:r w:rsidR="003658DE">
        <w:rPr>
          <w:rFonts w:ascii="ＭＳ 明朝" w:eastAsia="ＭＳ 明朝" w:hAnsi="Century"/>
          <w:color w:val="auto"/>
          <w:szCs w:val="21"/>
        </w:rPr>
        <w:pict w14:anchorId="73EB9D90">
          <v:roundrect id="_x0000_s12676" style="width:380.1pt;height:20.4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76" inset="1mm,0,0,0">
              <w:txbxContent>
                <w:p w14:paraId="43A6B1E5" w14:textId="23D65330"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sidRPr="00CD18A6">
                    <w:rPr>
                      <w:rFonts w:ascii="HGP創英角ｺﾞｼｯｸUB" w:eastAsia="HGP創英角ｺﾞｼｯｸUB" w:hAnsi="ＭＳ ゴシック" w:cs="ＭＳ Ｐゴシック" w:hint="eastAsia"/>
                      <w:color w:val="FFFFFF"/>
                      <w:kern w:val="0"/>
                      <w:sz w:val="28"/>
                      <w:szCs w:val="28"/>
                    </w:rPr>
                    <w:t>地</w:t>
                  </w:r>
                  <w:bookmarkStart w:id="6" w:name="_Hlk94274545"/>
                  <w:r w:rsidRPr="00CD18A6">
                    <w:rPr>
                      <w:rFonts w:ascii="HGP創英角ｺﾞｼｯｸUB" w:eastAsia="HGP創英角ｺﾞｼｯｸUB" w:hAnsi="ＭＳ ゴシック" w:cs="ＭＳ Ｐゴシック" w:hint="eastAsia"/>
                      <w:color w:val="FFFFFF"/>
                      <w:kern w:val="0"/>
                      <w:sz w:val="28"/>
                      <w:szCs w:val="28"/>
                    </w:rPr>
                    <w:t>域包括ケア病棟入院料・入院医療管理料</w:t>
                  </w:r>
                  <w:bookmarkEnd w:id="6"/>
                  <w:r w:rsidRPr="00CD18A6">
                    <w:rPr>
                      <w:rFonts w:ascii="HGP創英角ｺﾞｼｯｸUB" w:eastAsia="HGP創英角ｺﾞｼｯｸUB" w:hAnsi="ＭＳ ゴシック" w:cs="ＭＳ Ｐゴシック" w:hint="eastAsia"/>
                      <w:color w:val="FFFFFF"/>
                      <w:kern w:val="0"/>
                      <w:sz w:val="28"/>
                      <w:szCs w:val="28"/>
                    </w:rPr>
                    <w:t>の見直し</w:t>
                  </w:r>
                  <w:r w:rsidR="00EC5264">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6DF4AF5D" w14:textId="7D463C59" w:rsidR="002B3853" w:rsidRDefault="00EC5264" w:rsidP="003C5BC4">
      <w:pPr>
        <w:rPr>
          <w:snapToGrid w:val="0"/>
        </w:rPr>
      </w:pPr>
      <w:r>
        <w:rPr>
          <w:rFonts w:hint="eastAsia"/>
          <w:snapToGrid w:val="0"/>
          <w:szCs w:val="24"/>
        </w:rPr>
        <w:t xml:space="preserve">　</w:t>
      </w:r>
      <w:r w:rsidR="006F710C">
        <w:rPr>
          <w:rFonts w:hint="eastAsia"/>
          <w:snapToGrid w:val="0"/>
          <w:szCs w:val="24"/>
        </w:rPr>
        <w:t>地</w:t>
      </w:r>
      <w:r w:rsidR="002B3853" w:rsidRPr="008349F3">
        <w:rPr>
          <w:rFonts w:hint="eastAsia"/>
          <w:snapToGrid w:val="0"/>
        </w:rPr>
        <w:t>域包括ケア病棟入院料・入院医療管理料</w:t>
      </w:r>
      <w:r w:rsidR="002B3853">
        <w:rPr>
          <w:rFonts w:hint="eastAsia"/>
          <w:snapToGrid w:val="0"/>
        </w:rPr>
        <w:t>については、評価体系が見直される予定です。</w:t>
      </w:r>
    </w:p>
    <w:p w14:paraId="5EF871FA" w14:textId="77777777" w:rsidR="002B3853" w:rsidRPr="008349F3" w:rsidRDefault="002B3853" w:rsidP="003C5BC4">
      <w:r w:rsidRPr="008349F3">
        <w:rPr>
          <w:rFonts w:hint="eastAsia"/>
        </w:rPr>
        <w:t>当該入院料の役割は、①急性期治療を経過した患者の受け入れ、②在宅で療養を行ってい</w:t>
      </w:r>
    </w:p>
    <w:p w14:paraId="7C3972F0" w14:textId="77777777" w:rsidR="002B3853" w:rsidRPr="008349F3" w:rsidRDefault="002B3853" w:rsidP="003C5BC4">
      <w:r w:rsidRPr="008349F3">
        <w:rPr>
          <w:rFonts w:hint="eastAsia"/>
        </w:rPr>
        <w:t>る患者等の受け入れ、③在宅復帰支援、の３つとされ</w:t>
      </w:r>
      <w:r>
        <w:rPr>
          <w:rFonts w:hint="eastAsia"/>
        </w:rPr>
        <w:t>ています。</w:t>
      </w:r>
    </w:p>
    <w:p w14:paraId="42FB4957" w14:textId="75C484B2" w:rsidR="002B3853" w:rsidRPr="008349F3" w:rsidRDefault="00EC5264" w:rsidP="003C5BC4">
      <w:r>
        <w:rPr>
          <w:rFonts w:hint="eastAsia"/>
          <w:snapToGrid w:val="0"/>
          <w:szCs w:val="24"/>
        </w:rPr>
        <w:t xml:space="preserve">　</w:t>
      </w:r>
      <w:r w:rsidR="002B3853">
        <w:rPr>
          <w:rFonts w:hint="eastAsia"/>
        </w:rPr>
        <w:t>厚生労働省</w:t>
      </w:r>
      <w:r w:rsidR="002B3853" w:rsidRPr="008349F3">
        <w:rPr>
          <w:rFonts w:hint="eastAsia"/>
        </w:rPr>
        <w:t>は</w:t>
      </w:r>
      <w:r w:rsidR="002B3853">
        <w:rPr>
          <w:rFonts w:hint="eastAsia"/>
        </w:rPr>
        <w:t>、</w:t>
      </w:r>
      <w:r w:rsidR="002B3853" w:rsidRPr="008349F3">
        <w:rPr>
          <w:rFonts w:hint="eastAsia"/>
        </w:rPr>
        <w:t>自院の一般病棟や自宅等からの入棟割合にばらつき</w:t>
      </w:r>
      <w:r w:rsidR="002B3853">
        <w:rPr>
          <w:rFonts w:hint="eastAsia"/>
        </w:rPr>
        <w:t>や</w:t>
      </w:r>
      <w:r w:rsidR="002B3853" w:rsidRPr="008349F3">
        <w:rPr>
          <w:rFonts w:hint="eastAsia"/>
        </w:rPr>
        <w:t>患者の入棟元の違いによって重症度、医療・看護必要度に相違があ</w:t>
      </w:r>
      <w:r w:rsidR="002B3853">
        <w:rPr>
          <w:rFonts w:hint="eastAsia"/>
        </w:rPr>
        <w:t>ること、</w:t>
      </w:r>
      <w:r w:rsidR="002B3853" w:rsidRPr="008349F3">
        <w:rPr>
          <w:rFonts w:hint="eastAsia"/>
        </w:rPr>
        <w:t>病床種別が一般病床か療養病床かによって救急実施の有無の傾向が異なるといった</w:t>
      </w:r>
      <w:r w:rsidR="002B3853">
        <w:rPr>
          <w:rFonts w:hint="eastAsia"/>
        </w:rPr>
        <w:t>点を指摘しました。</w:t>
      </w:r>
      <w:r w:rsidR="006F710C">
        <w:rPr>
          <w:rFonts w:hint="eastAsia"/>
        </w:rPr>
        <w:t>地</w:t>
      </w:r>
      <w:r w:rsidR="002B3853" w:rsidRPr="008349F3">
        <w:rPr>
          <w:rFonts w:hint="eastAsia"/>
          <w:snapToGrid w:val="0"/>
        </w:rPr>
        <w:t>域包括ケア病棟</w:t>
      </w:r>
      <w:r w:rsidR="002B3853" w:rsidRPr="008349F3">
        <w:rPr>
          <w:rFonts w:hint="eastAsia"/>
        </w:rPr>
        <w:t>入院料・入院医療管理料</w:t>
      </w:r>
      <w:r w:rsidR="002B3853">
        <w:rPr>
          <w:rFonts w:hint="eastAsia"/>
        </w:rPr>
        <w:t>１</w:t>
      </w:r>
      <w:r w:rsidR="002B3853" w:rsidRPr="008349F3">
        <w:rPr>
          <w:rFonts w:hint="eastAsia"/>
        </w:rPr>
        <w:t>では「自院の一般病棟からの転棟割合が60％以上」の病棟・病室は全体の30％にとどまったのに対し、同入院料</w:t>
      </w:r>
      <w:r w:rsidR="002B3853">
        <w:rPr>
          <w:rFonts w:hint="eastAsia"/>
        </w:rPr>
        <w:t>２</w:t>
      </w:r>
      <w:r w:rsidR="002B3853" w:rsidRPr="008349F3">
        <w:rPr>
          <w:rFonts w:hint="eastAsia"/>
        </w:rPr>
        <w:t>では70％に達することが分か</w:t>
      </w:r>
      <w:r w:rsidR="002B3853">
        <w:rPr>
          <w:rFonts w:hint="eastAsia"/>
        </w:rPr>
        <w:t>りました</w:t>
      </w:r>
      <w:r w:rsidR="002B3853" w:rsidRPr="008349F3">
        <w:rPr>
          <w:rFonts w:hint="eastAsia"/>
        </w:rPr>
        <w:t>。</w:t>
      </w:r>
    </w:p>
    <w:p w14:paraId="3D3954AA" w14:textId="0BFF1138" w:rsidR="002B3853" w:rsidRDefault="00EC5264" w:rsidP="003C5BC4">
      <w:r>
        <w:rPr>
          <w:rFonts w:hint="eastAsia"/>
          <w:snapToGrid w:val="0"/>
          <w:szCs w:val="24"/>
        </w:rPr>
        <w:t xml:space="preserve">　</w:t>
      </w:r>
      <w:r w:rsidR="002B3853" w:rsidRPr="008349F3">
        <w:rPr>
          <w:rFonts w:hint="eastAsia"/>
        </w:rPr>
        <w:t>前回の2020年度改定では、自院の一般病棟からの転棟割合が60％以上の大規模病院（400床以上）について、地域包括ケア病棟入院料が</w:t>
      </w:r>
      <w:r w:rsidR="002B3853">
        <w:rPr>
          <w:rFonts w:hint="eastAsia"/>
        </w:rPr>
        <w:t>１</w:t>
      </w:r>
      <w:r w:rsidR="002B3853" w:rsidRPr="008349F3">
        <w:rPr>
          <w:rFonts w:hint="eastAsia"/>
        </w:rPr>
        <w:t>割減額される仕組みが導入された</w:t>
      </w:r>
      <w:r w:rsidR="002B3853">
        <w:rPr>
          <w:rFonts w:hint="eastAsia"/>
        </w:rPr>
        <w:t>ため、</w:t>
      </w:r>
      <w:r w:rsidR="002B3853" w:rsidRPr="008349F3">
        <w:rPr>
          <w:rFonts w:hint="eastAsia"/>
        </w:rPr>
        <w:t>この減額の対象が広げられる可能性</w:t>
      </w:r>
      <w:r w:rsidR="002B3853">
        <w:rPr>
          <w:rFonts w:hint="eastAsia"/>
        </w:rPr>
        <w:t>があります。また、在宅復帰率の要件の見直し等、全体的に評価体制が見直される見込みです</w:t>
      </w:r>
      <w:r w:rsidR="002B3853" w:rsidRPr="008349F3">
        <w:rPr>
          <w:rFonts w:hint="eastAsia"/>
        </w:rPr>
        <w:t>。</w:t>
      </w:r>
    </w:p>
    <w:p w14:paraId="5B71D13A" w14:textId="77777777" w:rsidR="002B3853" w:rsidRDefault="002B3853" w:rsidP="003C5BC4"/>
    <w:p w14:paraId="3874853F" w14:textId="77777777" w:rsidR="002B3853" w:rsidRDefault="002B3853" w:rsidP="002B3853">
      <w:pPr>
        <w:rPr>
          <w:rStyle w:val="HGP12pt0"/>
        </w:rPr>
      </w:pPr>
      <w:r w:rsidRPr="00614512">
        <w:rPr>
          <w:rStyle w:val="HGP12pt0"/>
          <w:rFonts w:hint="eastAsia"/>
        </w:rPr>
        <w:t>◆</w:t>
      </w:r>
      <w:r w:rsidRPr="00BF0EE0">
        <w:rPr>
          <w:rStyle w:val="HGP12pt0"/>
          <w:rFonts w:hint="eastAsia"/>
        </w:rPr>
        <w:t>地域包括ケア病棟・病室の自院の一般病棟からの転棟割合</w:t>
      </w:r>
    </w:p>
    <w:p w14:paraId="6928A04B" w14:textId="77777777" w:rsidR="002B3853" w:rsidRDefault="003658DE" w:rsidP="002B3853">
      <w:pPr>
        <w:rPr>
          <w:rStyle w:val="HGP12pt0"/>
        </w:rPr>
      </w:pPr>
      <w:r>
        <w:rPr>
          <w:rStyle w:val="HGP12pt0"/>
        </w:rPr>
        <w:pict w14:anchorId="7911DC90">
          <v:shape id="_x0000_i1036" type="#_x0000_t75" style="width:478.8pt;height:103.8pt">
            <v:imagedata r:id="rId13" o:title=""/>
          </v:shape>
        </w:pict>
      </w:r>
    </w:p>
    <w:p w14:paraId="569A585A" w14:textId="2CCC8783" w:rsidR="002B3853" w:rsidRDefault="002B3853" w:rsidP="002B3853">
      <w:pPr>
        <w:wordWrap w:val="0"/>
        <w:jc w:val="right"/>
        <w:rPr>
          <w:rFonts w:ascii="ＭＳ ゴシック" w:eastAsia="ＭＳ ゴシック" w:hAnsi="ＭＳ ゴシック"/>
          <w:bCs/>
          <w:snapToGrid w:val="0"/>
          <w:kern w:val="0"/>
          <w:sz w:val="21"/>
        </w:rPr>
      </w:pPr>
      <w:r w:rsidRPr="00A642AA">
        <w:rPr>
          <w:rFonts w:ascii="ＭＳ ゴシック" w:eastAsia="ＭＳ ゴシック" w:hAnsi="ＭＳ ゴシック" w:hint="eastAsia"/>
          <w:bCs/>
          <w:snapToGrid w:val="0"/>
          <w:kern w:val="0"/>
          <w:sz w:val="21"/>
        </w:rPr>
        <w:t>出典</w:t>
      </w:r>
      <w:r w:rsidR="000C1C3B">
        <w:rPr>
          <w:rFonts w:ascii="ＭＳ ゴシック" w:eastAsia="ＭＳ ゴシック" w:hAnsi="ＭＳ ゴシック" w:hint="eastAsia"/>
          <w:bCs/>
          <w:snapToGrid w:val="0"/>
          <w:kern w:val="0"/>
          <w:sz w:val="21"/>
        </w:rPr>
        <w:t>：</w:t>
      </w:r>
      <w:r w:rsidRPr="00C71A04">
        <w:rPr>
          <w:rFonts w:ascii="ＭＳ ゴシック" w:eastAsia="ＭＳ ゴシック" w:hAnsi="ＭＳ ゴシック" w:hint="eastAsia"/>
          <w:bCs/>
          <w:snapToGrid w:val="0"/>
          <w:kern w:val="0"/>
          <w:sz w:val="21"/>
        </w:rPr>
        <w:t>中央社会保険医療協議会 総会（</w:t>
      </w:r>
      <w:r w:rsidRPr="00CF3E9E">
        <w:rPr>
          <w:rFonts w:ascii="ＭＳ ゴシック" w:eastAsia="ＭＳ ゴシック" w:hAnsi="ＭＳ ゴシック" w:hint="eastAsia"/>
          <w:bCs/>
          <w:snapToGrid w:val="0"/>
          <w:kern w:val="0"/>
          <w:sz w:val="21"/>
        </w:rPr>
        <w:t>第504回</w:t>
      </w:r>
      <w:r w:rsidRPr="00C71A04">
        <w:rPr>
          <w:rFonts w:ascii="ＭＳ ゴシック" w:eastAsia="ＭＳ ゴシック" w:hAnsi="ＭＳ ゴシック" w:hint="eastAsia"/>
          <w:bCs/>
          <w:snapToGrid w:val="0"/>
          <w:kern w:val="0"/>
          <w:sz w:val="21"/>
        </w:rPr>
        <w:t>）</w:t>
      </w:r>
      <w:r>
        <w:rPr>
          <w:rFonts w:ascii="ＭＳ ゴシック" w:eastAsia="ＭＳ ゴシック" w:hAnsi="ＭＳ ゴシック" w:hint="eastAsia"/>
          <w:bCs/>
          <w:snapToGrid w:val="0"/>
          <w:kern w:val="0"/>
          <w:sz w:val="21"/>
        </w:rPr>
        <w:t>資料</w:t>
      </w:r>
    </w:p>
    <w:p w14:paraId="3858B471" w14:textId="77777777" w:rsidR="00536EA0" w:rsidRDefault="00536EA0" w:rsidP="00536EA0">
      <w:pPr>
        <w:jc w:val="right"/>
        <w:rPr>
          <w:rFonts w:ascii="ＭＳ ゴシック" w:eastAsia="ＭＳ ゴシック" w:hAnsi="ＭＳ ゴシック"/>
          <w:bCs/>
          <w:snapToGrid w:val="0"/>
          <w:kern w:val="0"/>
          <w:sz w:val="21"/>
        </w:rPr>
      </w:pPr>
    </w:p>
    <w:p w14:paraId="7A3C5F3D" w14:textId="7B465D6B" w:rsidR="002B3853" w:rsidRPr="005B30CD" w:rsidRDefault="003658DE" w:rsidP="002B3853">
      <w:pPr>
        <w:pStyle w:val="HGP12pt"/>
        <w:jc w:val="left"/>
        <w:rPr>
          <w:rFonts w:ascii="ＭＳ 明朝" w:eastAsia="ＭＳ 明朝" w:hAnsi="Century"/>
          <w:color w:val="auto"/>
          <w:szCs w:val="21"/>
        </w:rPr>
      </w:pPr>
      <w:r>
        <w:rPr>
          <w:rFonts w:ascii="ＭＳ 明朝" w:eastAsia="ＭＳ 明朝" w:hAnsi="Century"/>
          <w:color w:val="auto"/>
          <w:szCs w:val="21"/>
        </w:rPr>
      </w:r>
      <w:r>
        <w:rPr>
          <w:rFonts w:ascii="ＭＳ 明朝" w:eastAsia="ＭＳ 明朝" w:hAnsi="Century"/>
          <w:color w:val="auto"/>
          <w:szCs w:val="21"/>
        </w:rPr>
        <w:pict w14:anchorId="31088DA2">
          <v:roundrect id="_x0000_s12674" style="width:254.25pt;height:20.4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74" inset="1mm,0,0,0">
              <w:txbxContent>
                <w:p w14:paraId="6D036B97" w14:textId="5D666186"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３｜</w:t>
                  </w:r>
                  <w:r w:rsidRPr="00E303C9">
                    <w:rPr>
                      <w:rFonts w:ascii="HGP創英角ｺﾞｼｯｸUB" w:eastAsia="HGP創英角ｺﾞｼｯｸUB" w:hAnsi="ＭＳ ゴシック" w:cs="ＭＳ Ｐゴシック" w:hint="eastAsia"/>
                      <w:color w:val="FFFFFF"/>
                      <w:kern w:val="0"/>
                      <w:sz w:val="28"/>
                      <w:szCs w:val="28"/>
                    </w:rPr>
                    <w:t>療養病棟入院基本料</w:t>
                  </w:r>
                  <w:r>
                    <w:rPr>
                      <w:rFonts w:ascii="HGP創英角ｺﾞｼｯｸUB" w:eastAsia="HGP創英角ｺﾞｼｯｸUB" w:hAnsi="ＭＳ ゴシック" w:cs="ＭＳ Ｐゴシック" w:hint="eastAsia"/>
                      <w:color w:val="FFFFFF"/>
                      <w:kern w:val="0"/>
                      <w:sz w:val="28"/>
                      <w:szCs w:val="28"/>
                    </w:rPr>
                    <w:t>の見直し</w:t>
                  </w:r>
                  <w:r w:rsidR="00EC5264">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29B69922" w14:textId="77777777" w:rsidR="002B3853" w:rsidRDefault="002B3853" w:rsidP="00536EA0">
      <w:pPr>
        <w:pStyle w:val="HGPE14pt"/>
        <w:spacing w:after="77"/>
        <w:rPr>
          <w:rFonts w:hAnsi="ＭＳ 明朝" w:cs="HGPｺﾞｼｯｸM"/>
          <w:color w:val="000000"/>
          <w:sz w:val="24"/>
          <w:szCs w:val="31"/>
        </w:rPr>
      </w:pPr>
      <w:r>
        <w:rPr>
          <w:rFonts w:hint="eastAsia"/>
        </w:rPr>
        <w:t>（１）</w:t>
      </w:r>
      <w:r w:rsidRPr="00E303C9">
        <w:rPr>
          <w:rFonts w:hint="eastAsia"/>
        </w:rPr>
        <w:t>療養病棟入院基本料に係る経過措置</w:t>
      </w:r>
      <w:r>
        <w:rPr>
          <w:rFonts w:hint="eastAsia"/>
        </w:rPr>
        <w:t>について</w:t>
      </w:r>
    </w:p>
    <w:p w14:paraId="5D1D8970" w14:textId="64A8EB56" w:rsidR="002B3853" w:rsidRDefault="00EC5264" w:rsidP="00D8787C">
      <w:pPr>
        <w:autoSpaceDE w:val="0"/>
        <w:autoSpaceDN w:val="0"/>
        <w:rPr>
          <w:snapToGrid w:val="0"/>
        </w:rPr>
      </w:pPr>
      <w:r>
        <w:rPr>
          <w:rFonts w:hint="eastAsia"/>
          <w:snapToGrid w:val="0"/>
          <w:szCs w:val="24"/>
        </w:rPr>
        <w:t xml:space="preserve">　</w:t>
      </w:r>
      <w:r w:rsidR="002B3853" w:rsidRPr="00E303C9">
        <w:rPr>
          <w:rFonts w:hint="eastAsia"/>
          <w:snapToGrid w:val="0"/>
        </w:rPr>
        <w:t>医療法に基づく医療療養病床に係る人員配置標準の経過措置の見直し方針及び届出状況を踏まえ、療養病棟入院基本料の経過措置の取扱いを見直す</w:t>
      </w:r>
      <w:r w:rsidR="002B3853">
        <w:rPr>
          <w:rFonts w:hint="eastAsia"/>
          <w:snapToGrid w:val="0"/>
        </w:rPr>
        <w:t>こととしています</w:t>
      </w:r>
      <w:r w:rsidR="002B3853" w:rsidRPr="00E303C9">
        <w:rPr>
          <w:rFonts w:hint="eastAsia"/>
          <w:snapToGrid w:val="0"/>
        </w:rPr>
        <w:t>。</w:t>
      </w:r>
    </w:p>
    <w:p w14:paraId="512E7098" w14:textId="77777777" w:rsidR="002B3853" w:rsidRDefault="002B3853" w:rsidP="00D8787C">
      <w:pPr>
        <w:autoSpaceDE w:val="0"/>
        <w:autoSpaceDN w:val="0"/>
        <w:rPr>
          <w:snapToGrid w:val="0"/>
        </w:rPr>
      </w:pPr>
      <w:r>
        <w:rPr>
          <w:rFonts w:hint="eastAsia"/>
          <w:snapToGrid w:val="0"/>
        </w:rPr>
        <w:t xml:space="preserve">　具体的には、現行の算定基準である、</w:t>
      </w:r>
      <w:r w:rsidRPr="00E303C9">
        <w:rPr>
          <w:rFonts w:hint="eastAsia"/>
          <w:snapToGrid w:val="0"/>
        </w:rPr>
        <w:t>療養病棟入院料２の100分の85に相当する点数</w:t>
      </w:r>
      <w:r>
        <w:rPr>
          <w:rFonts w:hint="eastAsia"/>
          <w:snapToGrid w:val="0"/>
        </w:rPr>
        <w:t>が見直され、２年間延長されるといった内容です。</w:t>
      </w:r>
    </w:p>
    <w:p w14:paraId="7DA24810" w14:textId="57CD80E5" w:rsidR="002B3853" w:rsidRDefault="002B3853" w:rsidP="00D8787C">
      <w:pPr>
        <w:autoSpaceDE w:val="0"/>
        <w:autoSpaceDN w:val="0"/>
        <w:rPr>
          <w:snapToGrid w:val="0"/>
        </w:rPr>
      </w:pPr>
      <w:r>
        <w:rPr>
          <w:rFonts w:hint="eastAsia"/>
          <w:snapToGrid w:val="0"/>
        </w:rPr>
        <w:t xml:space="preserve">　また、</w:t>
      </w:r>
      <w:r w:rsidRPr="00BF5549">
        <w:rPr>
          <w:rFonts w:hint="eastAsia"/>
          <w:snapToGrid w:val="0"/>
        </w:rPr>
        <w:t>疾患別リハビリテーション料を算定する患者に対して、機能的自立度評価法</w:t>
      </w:r>
      <w:r w:rsidR="000363FB">
        <w:rPr>
          <w:rFonts w:hint="eastAsia"/>
          <w:snapToGrid w:val="0"/>
        </w:rPr>
        <w:t>（</w:t>
      </w:r>
      <w:r w:rsidRPr="00BF5549">
        <w:rPr>
          <w:rFonts w:hint="eastAsia"/>
          <w:snapToGrid w:val="0"/>
        </w:rPr>
        <w:t>Functional Independence Measure</w:t>
      </w:r>
      <w:r w:rsidR="000363FB">
        <w:rPr>
          <w:rFonts w:hint="eastAsia"/>
          <w:snapToGrid w:val="0"/>
        </w:rPr>
        <w:t xml:space="preserve">　</w:t>
      </w:r>
      <w:r w:rsidRPr="00BF5549">
        <w:rPr>
          <w:rFonts w:hint="eastAsia"/>
          <w:snapToGrid w:val="0"/>
        </w:rPr>
        <w:t>以下「FIM」という）の測定を月に</w:t>
      </w:r>
      <w:r>
        <w:rPr>
          <w:rFonts w:hint="eastAsia"/>
          <w:snapToGrid w:val="0"/>
        </w:rPr>
        <w:t>１</w:t>
      </w:r>
      <w:r w:rsidRPr="00BF5549">
        <w:rPr>
          <w:rFonts w:hint="eastAsia"/>
          <w:snapToGrid w:val="0"/>
        </w:rPr>
        <w:t>回以上行っていない場合は、</w:t>
      </w:r>
      <w:r>
        <w:rPr>
          <w:rFonts w:hint="eastAsia"/>
          <w:snapToGrid w:val="0"/>
        </w:rPr>
        <w:t>１日の</w:t>
      </w:r>
      <w:r w:rsidRPr="00BF5549">
        <w:rPr>
          <w:rFonts w:hint="eastAsia"/>
          <w:snapToGrid w:val="0"/>
        </w:rPr>
        <w:t>算定</w:t>
      </w:r>
      <w:r>
        <w:rPr>
          <w:rFonts w:hint="eastAsia"/>
          <w:snapToGrid w:val="0"/>
        </w:rPr>
        <w:t>上限額が設定されます</w:t>
      </w:r>
      <w:r w:rsidRPr="00BF5549">
        <w:rPr>
          <w:rFonts w:hint="eastAsia"/>
          <w:snapToGrid w:val="0"/>
        </w:rPr>
        <w:t>。</w:t>
      </w:r>
      <w:r>
        <w:rPr>
          <w:rFonts w:hint="eastAsia"/>
          <w:snapToGrid w:val="0"/>
        </w:rPr>
        <w:t>さらに、</w:t>
      </w:r>
      <w:r w:rsidRPr="00E351C3">
        <w:rPr>
          <w:rFonts w:hint="eastAsia"/>
          <w:snapToGrid w:val="0"/>
        </w:rPr>
        <w:t>医療区分２の患者であって、疾患別リハビリテーション料を算定する患者に対して、FIMの測定を行っていない場合においては、医療区分</w:t>
      </w:r>
      <w:r>
        <w:rPr>
          <w:rFonts w:hint="eastAsia"/>
          <w:snapToGrid w:val="0"/>
        </w:rPr>
        <w:t>１</w:t>
      </w:r>
      <w:r w:rsidRPr="00E351C3">
        <w:rPr>
          <w:rFonts w:hint="eastAsia"/>
          <w:snapToGrid w:val="0"/>
        </w:rPr>
        <w:t>の場合に相当する点数を算定すること</w:t>
      </w:r>
      <w:r>
        <w:rPr>
          <w:rFonts w:hint="eastAsia"/>
          <w:snapToGrid w:val="0"/>
        </w:rPr>
        <w:t>になります（経過措置有り）</w:t>
      </w:r>
      <w:r w:rsidRPr="00E351C3">
        <w:rPr>
          <w:rFonts w:hint="eastAsia"/>
          <w:snapToGrid w:val="0"/>
        </w:rPr>
        <w:t>。</w:t>
      </w:r>
    </w:p>
    <w:p w14:paraId="644DA1EB" w14:textId="28EE3EFC" w:rsidR="002B3853" w:rsidRDefault="002B3853" w:rsidP="00D8787C">
      <w:pPr>
        <w:autoSpaceDE w:val="0"/>
        <w:autoSpaceDN w:val="0"/>
      </w:pPr>
      <w:r>
        <w:rPr>
          <w:rFonts w:hint="eastAsia"/>
          <w:snapToGrid w:val="0"/>
        </w:rPr>
        <w:lastRenderedPageBreak/>
        <w:t xml:space="preserve">　</w:t>
      </w:r>
      <w:r w:rsidRPr="00AE73F8">
        <w:rPr>
          <w:rFonts w:hint="eastAsia"/>
          <w:snapToGrid w:val="0"/>
        </w:rPr>
        <w:t>入院料毎の１日当たりのレセプト請求点数</w:t>
      </w:r>
      <w:r>
        <w:rPr>
          <w:rFonts w:hint="eastAsia"/>
          <w:snapToGrid w:val="0"/>
        </w:rPr>
        <w:t>を見ると、経過措置療養病棟の</w:t>
      </w:r>
      <w:r w:rsidRPr="00D80738">
        <w:rPr>
          <w:rFonts w:hint="eastAsia"/>
          <w:snapToGrid w:val="0"/>
        </w:rPr>
        <w:t>リハビリテー</w:t>
      </w:r>
      <w:r w:rsidRPr="00EC5264">
        <w:rPr>
          <w:rFonts w:hint="eastAsia"/>
        </w:rPr>
        <w:t>ションの点数が極端に高かったことが明らかとなり、療養病棟入院基本料としての役割からは少しずれており、そのあり方を検討するきっかけとなりました。</w:t>
      </w:r>
    </w:p>
    <w:p w14:paraId="56F305A3" w14:textId="77777777" w:rsidR="00EC5264" w:rsidRPr="00EC5264" w:rsidRDefault="00EC5264" w:rsidP="00536EA0"/>
    <w:p w14:paraId="1149B04E" w14:textId="77777777" w:rsidR="002B3853" w:rsidRDefault="002B3853" w:rsidP="002B3853">
      <w:pPr>
        <w:rPr>
          <w:rStyle w:val="HGP12pt0"/>
        </w:rPr>
      </w:pPr>
      <w:r w:rsidRPr="00614512">
        <w:rPr>
          <w:rStyle w:val="HGP12pt0"/>
          <w:rFonts w:hint="eastAsia"/>
        </w:rPr>
        <w:t>◆</w:t>
      </w:r>
      <w:r w:rsidRPr="00EE2380">
        <w:rPr>
          <w:rStyle w:val="HGP12pt0"/>
          <w:rFonts w:hint="eastAsia"/>
        </w:rPr>
        <w:t>入院料毎の１日当たりのレセプト請求点数</w:t>
      </w:r>
    </w:p>
    <w:p w14:paraId="52FD6472" w14:textId="0AC5D344" w:rsidR="002B3853" w:rsidRDefault="003658DE" w:rsidP="002B3853">
      <w:pPr>
        <w:pStyle w:val="HGPE14pt"/>
        <w:spacing w:after="77"/>
        <w:rPr>
          <w:rFonts w:ascii="ＭＳ 明朝" w:eastAsia="ＭＳ 明朝" w:hAnsi="ＭＳ 明朝"/>
          <w:bCs/>
          <w:snapToGrid w:val="0"/>
          <w:color w:val="auto"/>
          <w:kern w:val="0"/>
          <w:sz w:val="24"/>
        </w:rPr>
      </w:pPr>
      <w:r>
        <w:rPr>
          <w:rFonts w:ascii="ＭＳ 明朝" w:eastAsia="ＭＳ 明朝" w:hAnsi="ＭＳ 明朝"/>
          <w:bCs/>
          <w:snapToGrid w:val="0"/>
          <w:color w:val="auto"/>
          <w:kern w:val="0"/>
          <w:sz w:val="24"/>
        </w:rPr>
        <w:pict w14:anchorId="2E6FF2DE">
          <v:shape id="_x0000_i1038" type="#_x0000_t75" style="width:379.2pt;height:194.4pt">
            <v:imagedata r:id="rId14" o:title="9p"/>
          </v:shape>
        </w:pict>
      </w:r>
    </w:p>
    <w:p w14:paraId="5E034786" w14:textId="0A38F6C7" w:rsidR="002B3853" w:rsidRDefault="002B3853" w:rsidP="002B3853">
      <w:pPr>
        <w:wordWrap w:val="0"/>
        <w:jc w:val="right"/>
        <w:rPr>
          <w:rFonts w:ascii="ＭＳ ゴシック" w:eastAsia="ＭＳ ゴシック" w:hAnsi="ＭＳ ゴシック"/>
          <w:bCs/>
          <w:snapToGrid w:val="0"/>
          <w:kern w:val="0"/>
          <w:sz w:val="21"/>
        </w:rPr>
      </w:pPr>
      <w:r w:rsidRPr="00A642AA">
        <w:rPr>
          <w:rFonts w:ascii="ＭＳ ゴシック" w:eastAsia="ＭＳ ゴシック" w:hAnsi="ＭＳ ゴシック" w:hint="eastAsia"/>
          <w:bCs/>
          <w:snapToGrid w:val="0"/>
          <w:kern w:val="0"/>
          <w:sz w:val="21"/>
        </w:rPr>
        <w:t>出典</w:t>
      </w:r>
      <w:r w:rsidR="000C1C3B">
        <w:rPr>
          <w:rFonts w:ascii="ＭＳ ゴシック" w:eastAsia="ＭＳ ゴシック" w:hAnsi="ＭＳ ゴシック" w:hint="eastAsia"/>
          <w:bCs/>
          <w:snapToGrid w:val="0"/>
          <w:kern w:val="0"/>
          <w:sz w:val="21"/>
        </w:rPr>
        <w:t>：</w:t>
      </w:r>
      <w:r w:rsidRPr="00C71A04">
        <w:rPr>
          <w:rFonts w:ascii="ＭＳ ゴシック" w:eastAsia="ＭＳ ゴシック" w:hAnsi="ＭＳ ゴシック" w:hint="eastAsia"/>
          <w:bCs/>
          <w:snapToGrid w:val="0"/>
          <w:kern w:val="0"/>
          <w:sz w:val="21"/>
        </w:rPr>
        <w:t>中央社会保険医療協議会</w:t>
      </w:r>
      <w:r w:rsidR="00F61B62">
        <w:rPr>
          <w:rFonts w:ascii="ＭＳ ゴシック" w:eastAsia="ＭＳ ゴシック" w:hAnsi="ＭＳ ゴシック" w:hint="eastAsia"/>
          <w:bCs/>
          <w:snapToGrid w:val="0"/>
          <w:kern w:val="0"/>
          <w:sz w:val="21"/>
        </w:rPr>
        <w:t xml:space="preserve">　</w:t>
      </w:r>
      <w:r w:rsidRPr="00C71A04">
        <w:rPr>
          <w:rFonts w:ascii="ＭＳ ゴシック" w:eastAsia="ＭＳ ゴシック" w:hAnsi="ＭＳ ゴシック" w:hint="eastAsia"/>
          <w:bCs/>
          <w:snapToGrid w:val="0"/>
          <w:kern w:val="0"/>
          <w:sz w:val="21"/>
        </w:rPr>
        <w:t>総会（第498回）</w:t>
      </w:r>
      <w:r>
        <w:rPr>
          <w:rFonts w:ascii="ＭＳ ゴシック" w:eastAsia="ＭＳ ゴシック" w:hAnsi="ＭＳ ゴシック" w:hint="eastAsia"/>
          <w:bCs/>
          <w:snapToGrid w:val="0"/>
          <w:kern w:val="0"/>
          <w:sz w:val="21"/>
        </w:rPr>
        <w:t>資料</w:t>
      </w:r>
    </w:p>
    <w:p w14:paraId="3EDBBEEA" w14:textId="77777777" w:rsidR="002B3853" w:rsidRPr="00C71A04" w:rsidRDefault="002B3853" w:rsidP="002B3853">
      <w:pPr>
        <w:pStyle w:val="HGPE14pt"/>
        <w:spacing w:after="77"/>
        <w:rPr>
          <w:rFonts w:ascii="ＭＳ 明朝" w:eastAsia="ＭＳ 明朝" w:hAnsi="ＭＳ 明朝"/>
          <w:bCs/>
          <w:snapToGrid w:val="0"/>
          <w:color w:val="auto"/>
          <w:kern w:val="0"/>
          <w:sz w:val="24"/>
        </w:rPr>
      </w:pPr>
    </w:p>
    <w:p w14:paraId="0F37EBAE" w14:textId="77777777" w:rsidR="002B3853" w:rsidRPr="00536EA0" w:rsidRDefault="002B3853" w:rsidP="00536EA0">
      <w:pPr>
        <w:pStyle w:val="HGPE14pt"/>
        <w:spacing w:after="77"/>
      </w:pPr>
      <w:r w:rsidRPr="00536EA0">
        <w:rPr>
          <w:rFonts w:hint="eastAsia"/>
        </w:rPr>
        <w:t>（２）中心静脈栄養の実施に係る療養病棟入院基本料について</w:t>
      </w:r>
    </w:p>
    <w:p w14:paraId="6F592F6D" w14:textId="615C896F" w:rsidR="002B3853" w:rsidRDefault="00EC5264" w:rsidP="00536EA0">
      <w:pPr>
        <w:rPr>
          <w:snapToGrid w:val="0"/>
        </w:rPr>
      </w:pPr>
      <w:r>
        <w:rPr>
          <w:rFonts w:hint="eastAsia"/>
          <w:snapToGrid w:val="0"/>
          <w:szCs w:val="24"/>
        </w:rPr>
        <w:t xml:space="preserve">　</w:t>
      </w:r>
      <w:r w:rsidR="002B3853" w:rsidRPr="002B5C6F">
        <w:rPr>
          <w:rFonts w:hint="eastAsia"/>
          <w:snapToGrid w:val="0"/>
        </w:rPr>
        <w:t>中心静脈栄養を実施している患者について、当該病棟が患者の摂食機能又は嚥下機能の回復に必要な体制を有していない場合においては、 療養病棟入院基本料の医療区分３の点数に代えて、医療区分２に相当する点数を算定することと</w:t>
      </w:r>
      <w:r w:rsidR="002B3853">
        <w:rPr>
          <w:rFonts w:hint="eastAsia"/>
          <w:snapToGrid w:val="0"/>
        </w:rPr>
        <w:t>なります（経過措置有り）</w:t>
      </w:r>
      <w:r w:rsidR="002B3853" w:rsidRPr="002B5C6F">
        <w:rPr>
          <w:rFonts w:hint="eastAsia"/>
          <w:snapToGrid w:val="0"/>
        </w:rPr>
        <w:t>。</w:t>
      </w:r>
      <w:r w:rsidR="002B3853">
        <w:rPr>
          <w:rFonts w:hint="eastAsia"/>
          <w:snapToGrid w:val="0"/>
        </w:rPr>
        <w:t>背景として、</w:t>
      </w:r>
      <w:r w:rsidR="002B3853" w:rsidRPr="00D86460">
        <w:rPr>
          <w:rFonts w:hint="eastAsia"/>
          <w:snapToGrid w:val="0"/>
        </w:rPr>
        <w:t>中心静脈栄養患者</w:t>
      </w:r>
      <w:r w:rsidR="002B3853">
        <w:rPr>
          <w:rFonts w:hint="eastAsia"/>
          <w:snapToGrid w:val="0"/>
        </w:rPr>
        <w:t>に対し嚥下リハビリが不十分であると考えられたためです。</w:t>
      </w:r>
    </w:p>
    <w:p w14:paraId="4B7D51CC" w14:textId="22A34DB8" w:rsidR="002B3853" w:rsidRPr="002B5C6F" w:rsidRDefault="002B3853" w:rsidP="00536EA0">
      <w:pPr>
        <w:rPr>
          <w:rFonts w:hAnsi="ＭＳ 明朝"/>
          <w:bCs/>
          <w:snapToGrid w:val="0"/>
          <w:kern w:val="0"/>
        </w:rPr>
      </w:pPr>
    </w:p>
    <w:p w14:paraId="21B7D9DA" w14:textId="482E3A5C" w:rsidR="002B3853" w:rsidRDefault="002B3853" w:rsidP="002B3853">
      <w:pPr>
        <w:pStyle w:val="HGPE14pt"/>
        <w:spacing w:after="77"/>
        <w:rPr>
          <w:rStyle w:val="HGP12pt0"/>
        </w:rPr>
      </w:pPr>
      <w:r w:rsidRPr="002702A6">
        <w:rPr>
          <w:rStyle w:val="HGP12pt0"/>
        </w:rPr>
        <w:t>◆</w:t>
      </w:r>
      <w:bookmarkStart w:id="7" w:name="_Hlk94285551"/>
      <w:r>
        <w:rPr>
          <w:rStyle w:val="HGP12pt0"/>
          <w:rFonts w:hint="eastAsia"/>
        </w:rPr>
        <w:t>中心静脈栄養患者</w:t>
      </w:r>
      <w:bookmarkEnd w:id="7"/>
      <w:r>
        <w:rPr>
          <w:rStyle w:val="HGP12pt0"/>
          <w:rFonts w:hint="eastAsia"/>
        </w:rPr>
        <w:t>の入院中の嚥下リハビリの有無</w:t>
      </w:r>
    </w:p>
    <w:p w14:paraId="252D3266" w14:textId="1F318BC7" w:rsidR="002B3853" w:rsidRDefault="003658DE" w:rsidP="002B3853">
      <w:pPr>
        <w:pStyle w:val="HGPE14pt"/>
        <w:spacing w:after="77"/>
        <w:rPr>
          <w:rStyle w:val="HGP12pt0"/>
        </w:rPr>
      </w:pPr>
      <w:r>
        <w:rPr>
          <w:noProof/>
        </w:rPr>
        <w:pict w14:anchorId="3A20E520">
          <v:shape id="_x0000_s12628" type="#_x0000_t75" style="position:absolute;left:0;text-align:left;margin-left:-6.2pt;margin-top:3.4pt;width:351.9pt;height:199.25pt;z-index:-251640832;mso-position-horizontal-relative:text;mso-position-vertical-relative:text;mso-width-relative:page;mso-height-relative:page">
            <v:imagedata r:id="rId15" o:title="9-2"/>
          </v:shape>
        </w:pict>
      </w:r>
      <w:r>
        <w:rPr>
          <w:noProof/>
        </w:rPr>
        <w:pict w14:anchorId="732D3FF6">
          <v:shape id="テキスト ボックス 2" o:spid="_x0000_s12627" type="#_x0000_t202" style="position:absolute;left:0;text-align:left;margin-left:335.55pt;margin-top:185.5pt;width:156.75pt;height:33.2pt;z-index:251673600;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テキスト ボックス 2;mso-fit-shape-to-text:t">
              <w:txbxContent>
                <w:p w14:paraId="1EF99465" w14:textId="4C975C5F" w:rsidR="00F0175E" w:rsidRDefault="00F0175E" w:rsidP="00F0175E">
                  <w:pPr>
                    <w:spacing w:line="260" w:lineRule="exact"/>
                    <w:ind w:left="630" w:hangingChars="300" w:hanging="630"/>
                  </w:pPr>
                  <w:r w:rsidRPr="00A642AA">
                    <w:rPr>
                      <w:rFonts w:ascii="ＭＳ ゴシック" w:eastAsia="ＭＳ ゴシック" w:hAnsi="ＭＳ ゴシック" w:hint="eastAsia"/>
                      <w:bCs/>
                      <w:snapToGrid w:val="0"/>
                      <w:kern w:val="0"/>
                      <w:sz w:val="21"/>
                    </w:rPr>
                    <w:t>出典</w:t>
                  </w:r>
                  <w:r>
                    <w:rPr>
                      <w:rFonts w:ascii="ＭＳ ゴシック" w:eastAsia="ＭＳ ゴシック" w:hAnsi="ＭＳ ゴシック" w:hint="eastAsia"/>
                      <w:bCs/>
                      <w:snapToGrid w:val="0"/>
                      <w:kern w:val="0"/>
                      <w:sz w:val="21"/>
                    </w:rPr>
                    <w:t>：</w:t>
                  </w:r>
                  <w:r w:rsidRPr="00C71A04">
                    <w:rPr>
                      <w:rFonts w:ascii="ＭＳ ゴシック" w:eastAsia="ＭＳ ゴシック" w:hAnsi="ＭＳ ゴシック" w:hint="eastAsia"/>
                      <w:bCs/>
                      <w:snapToGrid w:val="0"/>
                      <w:kern w:val="0"/>
                      <w:sz w:val="21"/>
                    </w:rPr>
                    <w:t>中央社会保険医療協議</w:t>
                  </w:r>
                  <w:r w:rsidR="00E11A8A">
                    <w:rPr>
                      <w:rFonts w:ascii="ＭＳ ゴシック" w:eastAsia="ＭＳ ゴシック" w:hAnsi="ＭＳ ゴシック"/>
                      <w:bCs/>
                      <w:snapToGrid w:val="0"/>
                      <w:kern w:val="0"/>
                      <w:sz w:val="21"/>
                    </w:rPr>
                    <w:br/>
                  </w:r>
                  <w:r w:rsidRPr="00C71A04">
                    <w:rPr>
                      <w:rFonts w:ascii="ＭＳ ゴシック" w:eastAsia="ＭＳ ゴシック" w:hAnsi="ＭＳ ゴシック" w:hint="eastAsia"/>
                      <w:bCs/>
                      <w:snapToGrid w:val="0"/>
                      <w:kern w:val="0"/>
                      <w:sz w:val="21"/>
                    </w:rPr>
                    <w:t>総会（第498回）</w:t>
                  </w:r>
                  <w:r>
                    <w:rPr>
                      <w:rFonts w:ascii="ＭＳ ゴシック" w:eastAsia="ＭＳ ゴシック" w:hAnsi="ＭＳ ゴシック" w:hint="eastAsia"/>
                      <w:bCs/>
                      <w:snapToGrid w:val="0"/>
                      <w:kern w:val="0"/>
                      <w:sz w:val="21"/>
                    </w:rPr>
                    <w:t>資料</w:t>
                  </w:r>
                </w:p>
              </w:txbxContent>
            </v:textbox>
            <w10:wrap type="square"/>
          </v:shape>
        </w:pict>
      </w:r>
    </w:p>
    <w:p w14:paraId="51F3415B" w14:textId="3081B0FE" w:rsidR="002B3853" w:rsidRDefault="003658DE" w:rsidP="002B3853">
      <w:pPr>
        <w:jc w:val="right"/>
        <w:rPr>
          <w:rFonts w:ascii="ＭＳ ゴシック" w:eastAsia="ＭＳ ゴシック" w:hAnsi="ＭＳ ゴシック"/>
          <w:bCs/>
          <w:snapToGrid w:val="0"/>
          <w:kern w:val="0"/>
          <w:sz w:val="21"/>
        </w:rPr>
      </w:pPr>
      <w:r>
        <w:rPr>
          <w:noProof/>
          <w:color w:val="666699"/>
        </w:rPr>
        <w:pict w14:anchorId="302E3E1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2603" type="#_x0000_t61" style="position:absolute;left:0;text-align:left;margin-left:5in;margin-top:52.7pt;width:116.75pt;height:57pt;z-index:251671552;mso-position-horizontal-relative:margin" adj="-3654,6783" filled="f" fillcolor="#4472c4" strokecolor="#5b9bd5" strokeweight="1.5pt">
            <v:textbox style="mso-next-textbox:#_x0000_s12603" inset="1mm,1mm,1mm,1mm">
              <w:txbxContent>
                <w:p w14:paraId="6E8E4E5E" w14:textId="77777777" w:rsidR="00664D32" w:rsidRDefault="002B3853" w:rsidP="00664D32">
                  <w:pPr>
                    <w:spacing w:line="240" w:lineRule="exact"/>
                    <w:jc w:val="center"/>
                    <w:rPr>
                      <w:rFonts w:ascii="ＭＳ ゴシック" w:eastAsia="ＭＳ ゴシック" w:hAnsi="ＭＳ ゴシック"/>
                      <w:sz w:val="18"/>
                      <w:szCs w:val="18"/>
                    </w:rPr>
                  </w:pPr>
                  <w:r w:rsidRPr="00664D32">
                    <w:rPr>
                      <w:rFonts w:ascii="ＭＳ ゴシック" w:eastAsia="ＭＳ ゴシック" w:hAnsi="ＭＳ ゴシック" w:hint="eastAsia"/>
                      <w:sz w:val="18"/>
                      <w:szCs w:val="18"/>
                    </w:rPr>
                    <w:t>中心静脈栄養を実施して</w:t>
                  </w:r>
                </w:p>
                <w:p w14:paraId="4D8C3FE2" w14:textId="77777777" w:rsidR="00606A44" w:rsidRDefault="002B3853" w:rsidP="00664D32">
                  <w:pPr>
                    <w:spacing w:line="240" w:lineRule="exact"/>
                    <w:jc w:val="center"/>
                    <w:rPr>
                      <w:rFonts w:ascii="ＭＳ ゴシック" w:eastAsia="ＭＳ ゴシック" w:hAnsi="ＭＳ ゴシック"/>
                      <w:sz w:val="18"/>
                      <w:szCs w:val="18"/>
                    </w:rPr>
                  </w:pPr>
                  <w:r w:rsidRPr="00664D32">
                    <w:rPr>
                      <w:rFonts w:ascii="ＭＳ ゴシック" w:eastAsia="ＭＳ ゴシック" w:hAnsi="ＭＳ ゴシック" w:hint="eastAsia"/>
                      <w:sz w:val="18"/>
                      <w:szCs w:val="18"/>
                    </w:rPr>
                    <w:t>いる患者のうち、約９割の患者が実施されて</w:t>
                  </w:r>
                </w:p>
                <w:p w14:paraId="3743720C" w14:textId="07010793" w:rsidR="002B3853" w:rsidRPr="00664D32" w:rsidRDefault="002B3853" w:rsidP="00664D32">
                  <w:pPr>
                    <w:spacing w:line="240" w:lineRule="exact"/>
                    <w:jc w:val="center"/>
                    <w:rPr>
                      <w:rFonts w:ascii="ＭＳ ゴシック" w:eastAsia="ＭＳ ゴシック" w:hAnsi="ＭＳ ゴシック"/>
                      <w:sz w:val="18"/>
                      <w:szCs w:val="18"/>
                    </w:rPr>
                  </w:pPr>
                  <w:r w:rsidRPr="00664D32">
                    <w:rPr>
                      <w:rFonts w:ascii="ＭＳ ゴシック" w:eastAsia="ＭＳ ゴシック" w:hAnsi="ＭＳ ゴシック" w:hint="eastAsia"/>
                      <w:sz w:val="18"/>
                      <w:szCs w:val="18"/>
                    </w:rPr>
                    <w:t>いなかった。</w:t>
                  </w:r>
                </w:p>
              </w:txbxContent>
            </v:textbox>
            <o:callout v:ext="edit" minusx="t" minusy="t"/>
            <w10:wrap anchorx="margin"/>
          </v:shape>
        </w:pict>
      </w:r>
      <w:r w:rsidR="002B3853">
        <w:rPr>
          <w:rFonts w:ascii="ＭＳ ゴシック" w:eastAsia="ＭＳ ゴシック" w:hAnsi="ＭＳ ゴシック"/>
          <w:bCs/>
          <w:snapToGrid w:val="0"/>
          <w:kern w:val="0"/>
          <w:sz w:val="21"/>
        </w:rPr>
        <w:br w:type="page"/>
      </w:r>
      <w:r>
        <w:rPr>
          <w:snapToGrid w:val="0"/>
        </w:rPr>
      </w:r>
      <w:r>
        <w:rPr>
          <w:snapToGrid w:val="0"/>
        </w:rPr>
        <w:pict w14:anchorId="2682AFFC">
          <v:group id="グループ化 46" o:spid="_x0000_s12607" style="width:481.9pt;height:56.7pt;mso-position-horizontal-relative:char;mso-position-vertical-relative:line" coordsize="61201,7200">
            <v:shape id="AutoShape 10292" o:spid="_x0000_s12608" type="#_x0000_t21" style="position:absolute;width:61201;height:7200;visibility:visible;mso-wrap-style:square;v-text-anchor:top" strokecolor="green" strokeweight="4pt">
              <v:stroke linestyle="thinThin"/>
              <v:textbox inset="20mm,3mm,2mm,0">
                <w:txbxContent>
                  <w:p w14:paraId="7EA60CA4" w14:textId="2977B8EC" w:rsidR="002B3853" w:rsidRPr="00B95977" w:rsidRDefault="002B3853" w:rsidP="002B3853">
                    <w:pPr>
                      <w:snapToGrid w:val="0"/>
                      <w:rPr>
                        <w:rFonts w:ascii="HGP創英角ｺﾞｼｯｸUB" w:eastAsia="HGP創英角ｺﾞｼｯｸUB" w:hAnsi="ＭＳ Ｐゴシック"/>
                        <w:bCs/>
                        <w:color w:val="000000"/>
                        <w:sz w:val="40"/>
                        <w:szCs w:val="40"/>
                        <w:lang w:eastAsia="zh-TW"/>
                      </w:rPr>
                    </w:pPr>
                    <w:r w:rsidRPr="002B3853">
                      <w:rPr>
                        <w:rFonts w:ascii="HGP創英角ｺﾞｼｯｸUB" w:eastAsia="HGP創英角ｺﾞｼｯｸUB" w:hAnsi="ＭＳ Ｐゴシック" w:hint="eastAsia"/>
                        <w:bCs/>
                        <w:color w:val="000000"/>
                        <w:sz w:val="40"/>
                        <w:szCs w:val="40"/>
                      </w:rPr>
                      <w:t>働き方改革推進とその他改定のポイント</w:t>
                    </w:r>
                  </w:p>
                </w:txbxContent>
              </v:textbox>
            </v:shape>
            <v:shape id="_x0000_s12609" type="#_x0000_t202" style="position:absolute;left:762;top:476;width:11334;height:6248;visibility:visible;mso-wrap-style:square;v-text-anchor:top" filled="f" stroked="f">
              <v:textbox style="mso-next-textbox:#_x0000_s12609">
                <w:txbxContent>
                  <w:p w14:paraId="433FF553" w14:textId="7F3780DA" w:rsidR="002B3853" w:rsidRPr="0016269A" w:rsidRDefault="002B3853" w:rsidP="002B3853">
                    <w:pPr>
                      <w:pStyle w:val="HGPE14pt"/>
                      <w:spacing w:after="77" w:line="800" w:lineRule="exact"/>
                      <w:rPr>
                        <w:rFonts w:ascii="HGS創英角ｺﾞｼｯｸUB" w:eastAsia="HGS創英角ｺﾞｼｯｸUB" w:hAnsi="HGS創英角ｺﾞｼｯｸUB"/>
                      </w:rPr>
                    </w:pPr>
                    <w:r>
                      <w:rPr>
                        <w:rFonts w:ascii="HGS創英角ｺﾞｼｯｸUB" w:eastAsia="HGS創英角ｺﾞｼｯｸUB" w:hAnsi="HGS創英角ｺﾞｼｯｸUB" w:hint="eastAsia"/>
                        <w:b/>
                        <w:bCs/>
                        <w:sz w:val="60"/>
                        <w:szCs w:val="60"/>
                      </w:rPr>
                      <w:t>４</w:t>
                    </w:r>
                    <w:r w:rsidRPr="0016269A">
                      <w:rPr>
                        <w:rFonts w:ascii="HGS創英角ｺﾞｼｯｸUB" w:eastAsia="HGS創英角ｺﾞｼｯｸUB" w:hAnsi="HGS創英角ｺﾞｼｯｸUB"/>
                        <w:sz w:val="56"/>
                        <w:szCs w:val="56"/>
                      </w:rPr>
                      <w:t>｜</w:t>
                    </w:r>
                  </w:p>
                </w:txbxContent>
              </v:textbox>
            </v:shape>
            <w10:anchorlock/>
          </v:group>
        </w:pict>
      </w:r>
    </w:p>
    <w:p w14:paraId="0A82BB44" w14:textId="1FDB308A" w:rsidR="002B3853" w:rsidRDefault="003658DE" w:rsidP="002B3853">
      <w:pPr>
        <w:rPr>
          <w:rFonts w:hAnsi="ＭＳ 明朝"/>
          <w:bCs/>
          <w:szCs w:val="24"/>
        </w:rPr>
      </w:pPr>
      <w:r>
        <w:rPr>
          <w:rFonts w:hAnsi="ＭＳ 明朝"/>
          <w:bCs/>
          <w:szCs w:val="24"/>
        </w:rPr>
      </w:r>
      <w:r>
        <w:rPr>
          <w:rFonts w:hAnsi="ＭＳ 明朝"/>
          <w:bCs/>
          <w:szCs w:val="24"/>
        </w:rPr>
        <w:pict w14:anchorId="42B74498">
          <v:roundrect id="_x0000_s12672" style="width:172.05pt;height:20.4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72" inset="1mm,0,0,0">
              <w:txbxContent>
                <w:p w14:paraId="3DFC02FA" w14:textId="77777777" w:rsidR="002B3853" w:rsidRPr="00825EF7"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１｜</w:t>
                  </w:r>
                  <w:r w:rsidRPr="006A177B">
                    <w:rPr>
                      <w:rFonts w:ascii="HGP創英角ｺﾞｼｯｸUB" w:eastAsia="HGP創英角ｺﾞｼｯｸUB" w:hAnsi="ＭＳ ゴシック" w:cs="ＭＳ Ｐゴシック" w:hint="eastAsia"/>
                      <w:color w:val="FFFFFF"/>
                      <w:kern w:val="0"/>
                      <w:sz w:val="28"/>
                      <w:szCs w:val="28"/>
                    </w:rPr>
                    <w:t>働き方改革推進</w:t>
                  </w:r>
                  <w:r w:rsidRPr="00825EF7">
                    <w:rPr>
                      <w:rFonts w:ascii="HGP創英角ｺﾞｼｯｸUB" w:eastAsia="HGP創英角ｺﾞｼｯｸUB" w:hAnsi="ＭＳ ゴシック" w:cs="ＭＳ Ｐゴシック" w:hint="eastAsia"/>
                      <w:color w:val="FFFFFF"/>
                      <w:kern w:val="0"/>
                      <w:sz w:val="28"/>
                      <w:szCs w:val="28"/>
                    </w:rPr>
                    <w:t xml:space="preserve">　　　　</w:t>
                  </w:r>
                </w:p>
                <w:p w14:paraId="080B0604" w14:textId="77777777" w:rsidR="002B3853" w:rsidRPr="00BD565A" w:rsidRDefault="002B3853" w:rsidP="002B3853">
                  <w:pPr>
                    <w:snapToGrid w:val="0"/>
                    <w:spacing w:line="300" w:lineRule="exact"/>
                    <w:rPr>
                      <w:rFonts w:ascii="HGP創英角ｺﾞｼｯｸUB" w:eastAsia="HGP創英角ｺﾞｼｯｸUB" w:hAnsi="ＭＳ ゴシック" w:cs="ＭＳ Ｐゴシック"/>
                      <w:color w:val="FFFFFF"/>
                      <w:kern w:val="0"/>
                      <w:sz w:val="28"/>
                      <w:szCs w:val="28"/>
                    </w:rPr>
                  </w:pPr>
                  <w:r w:rsidRPr="00825EF7">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22D6530A" w14:textId="77777777" w:rsidR="002B3853" w:rsidRDefault="002B3853" w:rsidP="002B3853">
      <w:pPr>
        <w:pStyle w:val="HGPE14pt"/>
        <w:spacing w:after="77"/>
        <w:rPr>
          <w:rFonts w:hAnsi="ＭＳ 明朝" w:cs="HGPｺﾞｼｯｸM"/>
          <w:color w:val="000000"/>
          <w:sz w:val="24"/>
          <w:szCs w:val="31"/>
        </w:rPr>
      </w:pPr>
      <w:r>
        <w:rPr>
          <w:rFonts w:hint="eastAsia"/>
        </w:rPr>
        <w:t>（１）</w:t>
      </w:r>
      <w:r w:rsidRPr="003E7AC6">
        <w:rPr>
          <w:rFonts w:hint="eastAsia"/>
        </w:rPr>
        <w:t>働き方改革推進</w:t>
      </w:r>
      <w:r>
        <w:rPr>
          <w:rFonts w:hint="eastAsia"/>
        </w:rPr>
        <w:t>概要と</w:t>
      </w:r>
      <w:r w:rsidRPr="003E7AC6">
        <w:rPr>
          <w:rFonts w:hint="eastAsia"/>
        </w:rPr>
        <w:t>地域医療体制確保加算</w:t>
      </w:r>
      <w:r>
        <w:rPr>
          <w:rFonts w:hint="eastAsia"/>
        </w:rPr>
        <w:t>の評価見直し</w:t>
      </w:r>
    </w:p>
    <w:p w14:paraId="133C693F" w14:textId="141E5236" w:rsidR="002B3853" w:rsidRDefault="00EC5264" w:rsidP="00D8787C">
      <w:pPr>
        <w:autoSpaceDE w:val="0"/>
        <w:autoSpaceDN w:val="0"/>
      </w:pPr>
      <w:r>
        <w:rPr>
          <w:rFonts w:hAnsi="ＭＳ 明朝" w:hint="eastAsia"/>
          <w:bCs/>
          <w:snapToGrid w:val="0"/>
          <w:kern w:val="0"/>
          <w:szCs w:val="24"/>
        </w:rPr>
        <w:t xml:space="preserve">　</w:t>
      </w:r>
      <w:r w:rsidR="002B3853">
        <w:rPr>
          <w:rFonts w:hint="eastAsia"/>
        </w:rPr>
        <w:t>医師についての時間外労働の上限については、2024年４月からの適用となります</w:t>
      </w:r>
      <w:r w:rsidR="002B3853" w:rsidRPr="00C9188D">
        <w:rPr>
          <w:rFonts w:hint="eastAsia"/>
        </w:rPr>
        <w:t>。</w:t>
      </w:r>
    </w:p>
    <w:p w14:paraId="0F9E5BB9" w14:textId="77777777" w:rsidR="002B3853" w:rsidRDefault="002B3853" w:rsidP="00D8787C">
      <w:pPr>
        <w:autoSpaceDE w:val="0"/>
        <w:autoSpaceDN w:val="0"/>
      </w:pPr>
      <w:r>
        <w:rPr>
          <w:rFonts w:hint="eastAsia"/>
        </w:rPr>
        <w:t xml:space="preserve">　2024年４月からは下記の</w:t>
      </w:r>
      <w:r w:rsidRPr="00BC7C0D">
        <w:rPr>
          <w:rFonts w:hint="eastAsia"/>
        </w:rPr>
        <w:t>Ａ水準以外の各水準は、指定を受けた医療機関に所属する全ての医師に適用されるのではなく、指定される事由となった業務に従事する医師にのみ適用され</w:t>
      </w:r>
      <w:r>
        <w:rPr>
          <w:rFonts w:hint="eastAsia"/>
        </w:rPr>
        <w:t>ます</w:t>
      </w:r>
      <w:r w:rsidRPr="00BC7C0D">
        <w:rPr>
          <w:rFonts w:hint="eastAsia"/>
        </w:rPr>
        <w:t>。所属する医師に異なる水準を適用させるためには、医療機関はそれぞれの水準についての</w:t>
      </w:r>
      <w:r>
        <w:rPr>
          <w:rFonts w:hint="eastAsia"/>
        </w:rPr>
        <w:t>都道府県知事の</w:t>
      </w:r>
      <w:r w:rsidRPr="00BC7C0D">
        <w:rPr>
          <w:rFonts w:hint="eastAsia"/>
        </w:rPr>
        <w:t>指定を受ける必要があ</w:t>
      </w:r>
      <w:r>
        <w:rPr>
          <w:rFonts w:hint="eastAsia"/>
        </w:rPr>
        <w:t>ります</w:t>
      </w:r>
      <w:r w:rsidRPr="00BC7C0D">
        <w:rPr>
          <w:rFonts w:hint="eastAsia"/>
        </w:rPr>
        <w:t>。</w:t>
      </w:r>
    </w:p>
    <w:p w14:paraId="493186C6" w14:textId="77777777" w:rsidR="002B3853" w:rsidRDefault="002B3853" w:rsidP="00536EA0"/>
    <w:p w14:paraId="0C0C271C" w14:textId="77777777" w:rsidR="002B3853" w:rsidRPr="0092398E" w:rsidRDefault="002B3853" w:rsidP="002B3853">
      <w:pPr>
        <w:rPr>
          <w:rFonts w:ascii="HGPｺﾞｼｯｸE" w:eastAsia="HGPｺﾞｼｯｸE" w:hAnsi="HGPｺﾞｼｯｸE"/>
          <w:color w:val="666699"/>
          <w:szCs w:val="24"/>
        </w:rPr>
      </w:pPr>
      <w:r w:rsidRPr="00614512">
        <w:rPr>
          <w:rStyle w:val="HGP12pt0"/>
          <w:rFonts w:hint="eastAsia"/>
        </w:rPr>
        <w:t>◆</w:t>
      </w:r>
      <w:r w:rsidRPr="0092398E">
        <w:rPr>
          <w:rStyle w:val="HGP12pt0"/>
          <w:rFonts w:hint="eastAsia"/>
        </w:rPr>
        <w:t>各水準の指定と適用を受ける医師について</w:t>
      </w:r>
    </w:p>
    <w:p w14:paraId="49451418" w14:textId="77777777" w:rsidR="002B3853" w:rsidRDefault="003658DE" w:rsidP="002B3853">
      <w:pPr>
        <w:pStyle w:val="HGPE14pt"/>
        <w:spacing w:after="77"/>
        <w:rPr>
          <w:rFonts w:ascii="ＭＳ 明朝" w:eastAsia="ＭＳ 明朝" w:hAnsi="Century"/>
          <w:color w:val="auto"/>
          <w:sz w:val="24"/>
          <w:szCs w:val="21"/>
        </w:rPr>
      </w:pPr>
      <w:r>
        <w:rPr>
          <w:rFonts w:ascii="ＭＳ 明朝" w:eastAsia="ＭＳ 明朝" w:hAnsi="Century"/>
          <w:color w:val="auto"/>
          <w:sz w:val="24"/>
          <w:szCs w:val="21"/>
        </w:rPr>
        <w:pict w14:anchorId="2C552E3E">
          <v:shape id="_x0000_i1041" type="#_x0000_t75" style="width:481.2pt;height:259.2pt">
            <v:imagedata r:id="rId16" o:title=""/>
          </v:shape>
        </w:pict>
      </w:r>
    </w:p>
    <w:p w14:paraId="7A20BC06" w14:textId="6739ECAC" w:rsidR="002B3853" w:rsidRDefault="002B3853" w:rsidP="002B3853">
      <w:pPr>
        <w:wordWrap w:val="0"/>
        <w:jc w:val="right"/>
        <w:rPr>
          <w:rFonts w:ascii="ＭＳ ゴシック" w:eastAsia="ＭＳ ゴシック" w:hAnsi="ＭＳ ゴシック"/>
          <w:bCs/>
          <w:snapToGrid w:val="0"/>
          <w:kern w:val="0"/>
          <w:sz w:val="21"/>
        </w:rPr>
      </w:pPr>
      <w:r w:rsidRPr="00A642AA">
        <w:rPr>
          <w:rFonts w:ascii="ＭＳ ゴシック" w:eastAsia="ＭＳ ゴシック" w:hAnsi="ＭＳ ゴシック" w:hint="eastAsia"/>
          <w:bCs/>
          <w:snapToGrid w:val="0"/>
          <w:kern w:val="0"/>
          <w:sz w:val="21"/>
        </w:rPr>
        <w:t>出典</w:t>
      </w:r>
      <w:r w:rsidR="000C1C3B">
        <w:rPr>
          <w:rFonts w:ascii="ＭＳ ゴシック" w:eastAsia="ＭＳ ゴシック" w:hAnsi="ＭＳ ゴシック" w:hint="eastAsia"/>
          <w:bCs/>
          <w:snapToGrid w:val="0"/>
          <w:kern w:val="0"/>
          <w:sz w:val="21"/>
        </w:rPr>
        <w:t>：</w:t>
      </w:r>
      <w:r w:rsidRPr="00C71A04">
        <w:rPr>
          <w:rFonts w:ascii="ＭＳ ゴシック" w:eastAsia="ＭＳ ゴシック" w:hAnsi="ＭＳ ゴシック" w:hint="eastAsia"/>
          <w:bCs/>
          <w:snapToGrid w:val="0"/>
          <w:kern w:val="0"/>
          <w:sz w:val="21"/>
        </w:rPr>
        <w:t>中央社会保険医療協議会 総会（</w:t>
      </w:r>
      <w:r w:rsidRPr="006E0591">
        <w:rPr>
          <w:rFonts w:ascii="ＭＳ ゴシック" w:eastAsia="ＭＳ ゴシック" w:hAnsi="ＭＳ ゴシック" w:hint="eastAsia"/>
          <w:bCs/>
          <w:snapToGrid w:val="0"/>
          <w:kern w:val="0"/>
          <w:sz w:val="21"/>
        </w:rPr>
        <w:t>第503回</w:t>
      </w:r>
      <w:r w:rsidRPr="00C71A04">
        <w:rPr>
          <w:rFonts w:ascii="ＭＳ ゴシック" w:eastAsia="ＭＳ ゴシック" w:hAnsi="ＭＳ ゴシック" w:hint="eastAsia"/>
          <w:bCs/>
          <w:snapToGrid w:val="0"/>
          <w:kern w:val="0"/>
          <w:sz w:val="21"/>
        </w:rPr>
        <w:t>）</w:t>
      </w:r>
      <w:r>
        <w:rPr>
          <w:rFonts w:ascii="ＭＳ ゴシック" w:eastAsia="ＭＳ ゴシック" w:hAnsi="ＭＳ ゴシック" w:hint="eastAsia"/>
          <w:bCs/>
          <w:snapToGrid w:val="0"/>
          <w:kern w:val="0"/>
          <w:sz w:val="21"/>
        </w:rPr>
        <w:t>資料</w:t>
      </w:r>
    </w:p>
    <w:p w14:paraId="54DA342E" w14:textId="77777777" w:rsidR="002B3853" w:rsidRPr="006E0591" w:rsidRDefault="002B3853" w:rsidP="002B3853">
      <w:pPr>
        <w:pStyle w:val="HGPE14pt"/>
        <w:spacing w:after="77"/>
        <w:rPr>
          <w:rFonts w:ascii="ＭＳ 明朝" w:eastAsia="ＭＳ 明朝" w:hAnsi="Century"/>
          <w:color w:val="auto"/>
          <w:sz w:val="24"/>
          <w:szCs w:val="21"/>
        </w:rPr>
      </w:pPr>
    </w:p>
    <w:p w14:paraId="5210A83E" w14:textId="77777777" w:rsidR="002B3853" w:rsidRDefault="002B3853" w:rsidP="00536EA0">
      <w:r>
        <w:rPr>
          <w:rFonts w:hint="eastAsia"/>
        </w:rPr>
        <w:t xml:space="preserve">　医師の上限時間適用が迫る中、2022年度改定では</w:t>
      </w:r>
      <w:r w:rsidRPr="00930902">
        <w:rPr>
          <w:rFonts w:hint="eastAsia"/>
        </w:rPr>
        <w:t>、周産期医療又は小児救急医療を担う医療機関を</w:t>
      </w:r>
      <w:r>
        <w:rPr>
          <w:rFonts w:hint="eastAsia"/>
        </w:rPr>
        <w:t>、</w:t>
      </w:r>
      <w:bookmarkStart w:id="8" w:name="_Hlk94370163"/>
      <w:r w:rsidRPr="00930902">
        <w:rPr>
          <w:rFonts w:hint="eastAsia"/>
        </w:rPr>
        <w:t>地域医療体制確保加算</w:t>
      </w:r>
      <w:bookmarkEnd w:id="8"/>
      <w:r w:rsidRPr="00930902">
        <w:rPr>
          <w:rFonts w:hint="eastAsia"/>
        </w:rPr>
        <w:t>の対象医療機関に追加するとともに、評価</w:t>
      </w:r>
      <w:r>
        <w:rPr>
          <w:rFonts w:hint="eastAsia"/>
        </w:rPr>
        <w:t>が</w:t>
      </w:r>
      <w:r w:rsidRPr="00930902">
        <w:rPr>
          <w:rFonts w:hint="eastAsia"/>
        </w:rPr>
        <w:t>見直</w:t>
      </w:r>
      <w:r>
        <w:rPr>
          <w:rFonts w:hint="eastAsia"/>
        </w:rPr>
        <w:t>されます</w:t>
      </w:r>
      <w:r w:rsidRPr="00930902">
        <w:rPr>
          <w:rFonts w:hint="eastAsia"/>
        </w:rPr>
        <w:t>。</w:t>
      </w:r>
    </w:p>
    <w:p w14:paraId="64134310" w14:textId="77777777" w:rsidR="002B3853" w:rsidRPr="006A177B" w:rsidRDefault="002B3853" w:rsidP="00536EA0">
      <w:r>
        <w:rPr>
          <w:rFonts w:hint="eastAsia"/>
        </w:rPr>
        <w:t xml:space="preserve">　また、新たに</w:t>
      </w:r>
      <w:r w:rsidRPr="00930902">
        <w:rPr>
          <w:rFonts w:hint="eastAsia"/>
        </w:rPr>
        <w:t>「医師労働時間短縮計画作成ガイドライン」に沿った計画の作成を地域医療体制確保加算の要件</w:t>
      </w:r>
      <w:r>
        <w:rPr>
          <w:rFonts w:hint="eastAsia"/>
        </w:rPr>
        <w:t>として</w:t>
      </w:r>
      <w:r w:rsidRPr="00930902">
        <w:rPr>
          <w:rFonts w:hint="eastAsia"/>
        </w:rPr>
        <w:t>追加</w:t>
      </w:r>
      <w:r>
        <w:rPr>
          <w:rFonts w:hint="eastAsia"/>
        </w:rPr>
        <w:t>する見込みです。</w:t>
      </w:r>
    </w:p>
    <w:p w14:paraId="005D5FC5" w14:textId="4D149F1B" w:rsidR="002B3853" w:rsidRDefault="00EC5264" w:rsidP="002B3853">
      <w:pPr>
        <w:pStyle w:val="HGPE14pt"/>
        <w:spacing w:after="77"/>
        <w:rPr>
          <w:rFonts w:hAnsi="ＭＳ 明朝" w:cs="HGPｺﾞｼｯｸM"/>
          <w:color w:val="000000"/>
          <w:sz w:val="24"/>
          <w:szCs w:val="31"/>
        </w:rPr>
      </w:pPr>
      <w:r>
        <w:rPr>
          <w:rFonts w:ascii="ＭＳ 明朝" w:eastAsia="ＭＳ 明朝" w:hAnsi="Century"/>
          <w:color w:val="auto"/>
          <w:sz w:val="24"/>
          <w:szCs w:val="21"/>
        </w:rPr>
        <w:br w:type="page"/>
      </w:r>
      <w:r w:rsidR="002B3853">
        <w:rPr>
          <w:rFonts w:hint="eastAsia"/>
        </w:rPr>
        <w:lastRenderedPageBreak/>
        <w:t>（２）</w:t>
      </w:r>
      <w:r w:rsidR="002B3853" w:rsidRPr="005F1B4C">
        <w:rPr>
          <w:rFonts w:hint="eastAsia"/>
        </w:rPr>
        <w:t>医師事務作業補助体制加算</w:t>
      </w:r>
      <w:r w:rsidR="002B3853">
        <w:rPr>
          <w:rFonts w:hint="eastAsia"/>
        </w:rPr>
        <w:t>の評価見直し</w:t>
      </w:r>
    </w:p>
    <w:p w14:paraId="192FAEDC" w14:textId="2B28AA13" w:rsidR="002B3853" w:rsidRDefault="00EC5264" w:rsidP="00D8787C">
      <w:pPr>
        <w:autoSpaceDE w:val="0"/>
        <w:autoSpaceDN w:val="0"/>
      </w:pPr>
      <w:r>
        <w:rPr>
          <w:rFonts w:hAnsi="ＭＳ 明朝" w:hint="eastAsia"/>
          <w:bCs/>
          <w:snapToGrid w:val="0"/>
          <w:kern w:val="0"/>
          <w:szCs w:val="24"/>
        </w:rPr>
        <w:t xml:space="preserve">　</w:t>
      </w:r>
      <w:r w:rsidR="002B3853" w:rsidRPr="003E7AC6">
        <w:rPr>
          <w:rFonts w:hint="eastAsia"/>
        </w:rPr>
        <w:t>働き方改革推進に関する評価見直し</w:t>
      </w:r>
      <w:r w:rsidR="002B3853">
        <w:rPr>
          <w:rFonts w:hint="eastAsia"/>
        </w:rPr>
        <w:t>は多岐にわたるため、</w:t>
      </w:r>
      <w:r w:rsidR="002B3853" w:rsidRPr="003E7AC6">
        <w:rPr>
          <w:rFonts w:hint="eastAsia"/>
        </w:rPr>
        <w:t>本レポート</w:t>
      </w:r>
      <w:r w:rsidR="002B3853">
        <w:rPr>
          <w:rFonts w:hint="eastAsia"/>
        </w:rPr>
        <w:t>ではその一部を紹介していきます。</w:t>
      </w:r>
    </w:p>
    <w:p w14:paraId="5553DA6E" w14:textId="5447D5DA" w:rsidR="002B3853" w:rsidRDefault="00EC5264" w:rsidP="00D8787C">
      <w:pPr>
        <w:autoSpaceDE w:val="0"/>
        <w:autoSpaceDN w:val="0"/>
      </w:pPr>
      <w:r>
        <w:rPr>
          <w:rFonts w:hAnsi="ＭＳ 明朝" w:hint="eastAsia"/>
          <w:bCs/>
          <w:snapToGrid w:val="0"/>
          <w:kern w:val="0"/>
          <w:szCs w:val="24"/>
        </w:rPr>
        <w:t xml:space="preserve">　</w:t>
      </w:r>
      <w:r w:rsidR="002B3853" w:rsidRPr="00650AF9">
        <w:rPr>
          <w:rFonts w:hint="eastAsia"/>
        </w:rPr>
        <w:t>2020</w:t>
      </w:r>
      <w:r w:rsidR="002B3853">
        <w:rPr>
          <w:rFonts w:hint="eastAsia"/>
        </w:rPr>
        <w:t>年</w:t>
      </w:r>
      <w:r w:rsidR="002B3853" w:rsidRPr="00650AF9">
        <w:rPr>
          <w:rFonts w:hint="eastAsia"/>
        </w:rPr>
        <w:t>度の診療報酬改定では、「働き方改革に向けての対策」が重点課題として盛り込まれ、急性期・回復期・慢性期、そして病床を有する診療所にまで算定範囲が拡大されました。また、評価の見直しも行われ、全ての点数が一律50点の引</w:t>
      </w:r>
      <w:r w:rsidR="002B3853">
        <w:rPr>
          <w:rFonts w:hint="eastAsia"/>
        </w:rPr>
        <w:t>き</w:t>
      </w:r>
      <w:r w:rsidR="002B3853" w:rsidRPr="00650AF9">
        <w:rPr>
          <w:rFonts w:hint="eastAsia"/>
        </w:rPr>
        <w:t>上げが行われ</w:t>
      </w:r>
      <w:r w:rsidR="002B3853">
        <w:rPr>
          <w:rFonts w:hint="eastAsia"/>
        </w:rPr>
        <w:t>ました</w:t>
      </w:r>
      <w:r w:rsidR="002B3853" w:rsidRPr="00650AF9">
        <w:rPr>
          <w:rFonts w:hint="eastAsia"/>
        </w:rPr>
        <w:t>。</w:t>
      </w:r>
    </w:p>
    <w:p w14:paraId="0CEF9220" w14:textId="75711A8D" w:rsidR="002B3853" w:rsidRDefault="00EC5264" w:rsidP="00D8787C">
      <w:pPr>
        <w:autoSpaceDE w:val="0"/>
        <w:autoSpaceDN w:val="0"/>
      </w:pPr>
      <w:r>
        <w:rPr>
          <w:rFonts w:hAnsi="ＭＳ 明朝" w:hint="eastAsia"/>
          <w:bCs/>
          <w:snapToGrid w:val="0"/>
          <w:kern w:val="0"/>
          <w:szCs w:val="24"/>
        </w:rPr>
        <w:t xml:space="preserve">　</w:t>
      </w:r>
      <w:r w:rsidR="002B3853">
        <w:rPr>
          <w:rFonts w:hint="eastAsia"/>
        </w:rPr>
        <w:t>2022年度改定では、再度評価の見直しが行われるとともに、</w:t>
      </w:r>
      <w:bookmarkStart w:id="9" w:name="_Hlk94374910"/>
      <w:r w:rsidR="002B3853" w:rsidRPr="00FA2449">
        <w:rPr>
          <w:rFonts w:hint="eastAsia"/>
        </w:rPr>
        <w:t>医師事務作業補助体制加算</w:t>
      </w:r>
      <w:bookmarkEnd w:id="9"/>
      <w:r w:rsidR="002B3853" w:rsidRPr="00FA2449">
        <w:rPr>
          <w:rFonts w:hint="eastAsia"/>
        </w:rPr>
        <w:t>の</w:t>
      </w:r>
      <w:r w:rsidR="002B3853">
        <w:rPr>
          <w:rFonts w:hint="eastAsia"/>
        </w:rPr>
        <w:t>施設基準が変更される見込みです。例えば、</w:t>
      </w:r>
      <w:bookmarkStart w:id="10" w:name="_Hlk94374498"/>
      <w:r w:rsidR="002B3853" w:rsidRPr="00433369">
        <w:rPr>
          <w:rFonts w:hint="eastAsia"/>
        </w:rPr>
        <w:t>医師事務作業補助体制加算１</w:t>
      </w:r>
      <w:bookmarkEnd w:id="10"/>
      <w:r w:rsidR="002B3853">
        <w:rPr>
          <w:rFonts w:hint="eastAsia"/>
        </w:rPr>
        <w:t>については、</w:t>
      </w:r>
      <w:r w:rsidR="002B3853" w:rsidRPr="006736C9">
        <w:rPr>
          <w:rFonts w:hint="eastAsia"/>
        </w:rPr>
        <w:t>医師事務作業補助者が実施</w:t>
      </w:r>
      <w:r w:rsidR="002B3853">
        <w:rPr>
          <w:rFonts w:hint="eastAsia"/>
        </w:rPr>
        <w:t>について「８割以上の勤務時間を</w:t>
      </w:r>
      <w:r w:rsidR="002B3853" w:rsidRPr="00433369">
        <w:rPr>
          <w:rFonts w:hint="eastAsia"/>
        </w:rPr>
        <w:t>医師事務作業補助業務</w:t>
      </w:r>
      <w:r w:rsidR="002B3853">
        <w:rPr>
          <w:rFonts w:hint="eastAsia"/>
        </w:rPr>
        <w:t>に従事」という要件から、</w:t>
      </w:r>
      <w:r w:rsidR="002B3853" w:rsidRPr="006736C9">
        <w:rPr>
          <w:rFonts w:hint="eastAsia"/>
        </w:rPr>
        <w:t>医師事務作業補助者の経験年数に着目した評価に見直</w:t>
      </w:r>
      <w:r w:rsidR="002B3853">
        <w:rPr>
          <w:rFonts w:hint="eastAsia"/>
        </w:rPr>
        <w:t>され、「３年以上の</w:t>
      </w:r>
      <w:r w:rsidR="002B3853" w:rsidRPr="006736C9">
        <w:rPr>
          <w:rFonts w:hint="eastAsia"/>
        </w:rPr>
        <w:t>勤務経験を有する医師事務作業補助者</w:t>
      </w:r>
      <w:r w:rsidR="002B3853">
        <w:rPr>
          <w:rFonts w:hint="eastAsia"/>
        </w:rPr>
        <w:t>が配置区分ごとに５割以上配置されていること」が要件とされる見通しです。</w:t>
      </w:r>
    </w:p>
    <w:p w14:paraId="5DC58B59" w14:textId="77777777" w:rsidR="002B3853" w:rsidRDefault="002B3853" w:rsidP="00536EA0"/>
    <w:p w14:paraId="7E7FB83C" w14:textId="77777777" w:rsidR="002B3853" w:rsidRDefault="002B3853" w:rsidP="002B3853">
      <w:pPr>
        <w:pStyle w:val="HGPE14pt"/>
        <w:spacing w:after="77"/>
        <w:rPr>
          <w:rFonts w:hAnsi="ＭＳ 明朝" w:cs="HGPｺﾞｼｯｸM"/>
          <w:color w:val="000000"/>
          <w:sz w:val="24"/>
          <w:szCs w:val="31"/>
        </w:rPr>
      </w:pPr>
      <w:r>
        <w:rPr>
          <w:rFonts w:hint="eastAsia"/>
        </w:rPr>
        <w:t>（３）医療機関におけるICTを活用した業務の効率化・合理化</w:t>
      </w:r>
    </w:p>
    <w:p w14:paraId="04CBCD03" w14:textId="77777777" w:rsidR="002B3853" w:rsidRPr="005F1B4C" w:rsidRDefault="002B3853" w:rsidP="00D8787C">
      <w:pPr>
        <w:autoSpaceDE w:val="0"/>
        <w:autoSpaceDN w:val="0"/>
      </w:pPr>
      <w:r>
        <w:rPr>
          <w:rFonts w:hint="eastAsia"/>
        </w:rPr>
        <w:t xml:space="preserve">　</w:t>
      </w:r>
      <w:r w:rsidRPr="005F1B4C">
        <w:rPr>
          <w:rFonts w:hint="eastAsia"/>
        </w:rPr>
        <w:t>医療従事者等により実施されるカンファレンス等について、ビデオ通話が可能な機器を 用いて、対面によらない方法で実施する場合の</w:t>
      </w:r>
      <w:bookmarkStart w:id="11" w:name="_Hlk94376091"/>
      <w:r w:rsidRPr="005F1B4C">
        <w:rPr>
          <w:rFonts w:hint="eastAsia"/>
        </w:rPr>
        <w:t>入退院支援加算</w:t>
      </w:r>
      <w:bookmarkEnd w:id="11"/>
      <w:r w:rsidRPr="005F1B4C">
        <w:rPr>
          <w:rFonts w:hint="eastAsia"/>
        </w:rPr>
        <w:t>等の要件</w:t>
      </w:r>
      <w:r>
        <w:rPr>
          <w:rFonts w:hint="eastAsia"/>
        </w:rPr>
        <w:t>が緩和されます</w:t>
      </w:r>
      <w:r w:rsidRPr="005F1B4C">
        <w:rPr>
          <w:rFonts w:hint="eastAsia"/>
        </w:rPr>
        <w:t>。</w:t>
      </w:r>
      <w:r>
        <w:rPr>
          <w:rFonts w:hint="eastAsia"/>
        </w:rPr>
        <w:t>2020年度改定においても緩和されましたが、「入退院支援加算は原則、対面で実施」が求められていましたが、改定後は「ビデオ通話でも差し支えない」と緩和される見込みです。</w:t>
      </w:r>
    </w:p>
    <w:p w14:paraId="19849F45" w14:textId="77777777" w:rsidR="002B3853" w:rsidRDefault="002B3853" w:rsidP="00536EA0"/>
    <w:p w14:paraId="0FDECFDE" w14:textId="77777777" w:rsidR="002B3853" w:rsidRPr="0092398E" w:rsidRDefault="002B3853" w:rsidP="002B3853">
      <w:pPr>
        <w:rPr>
          <w:rFonts w:ascii="HGPｺﾞｼｯｸE" w:eastAsia="HGPｺﾞｼｯｸE" w:hAnsi="HGPｺﾞｼｯｸE"/>
          <w:color w:val="666699"/>
          <w:szCs w:val="24"/>
        </w:rPr>
      </w:pPr>
      <w:r w:rsidRPr="00614512">
        <w:rPr>
          <w:rStyle w:val="HGP12pt0"/>
          <w:rFonts w:hint="eastAsia"/>
        </w:rPr>
        <w:t>◆</w:t>
      </w:r>
      <w:r>
        <w:rPr>
          <w:rStyle w:val="HGP12pt0"/>
          <w:rFonts w:hint="eastAsia"/>
        </w:rPr>
        <w:t>（参考）</w:t>
      </w:r>
      <w:r w:rsidRPr="004A546C">
        <w:rPr>
          <w:rStyle w:val="HGP12pt0"/>
          <w:rFonts w:hint="eastAsia"/>
        </w:rPr>
        <w:t>情報通信機器を用いたカンファレンス等の推進</w:t>
      </w:r>
      <w:r>
        <w:rPr>
          <w:rStyle w:val="HGP12pt0"/>
          <w:rFonts w:hint="eastAsia"/>
        </w:rPr>
        <w:t xml:space="preserve">　2020年度改定時</w:t>
      </w:r>
    </w:p>
    <w:p w14:paraId="71D93B28" w14:textId="77777777" w:rsidR="002B3853" w:rsidRPr="00871F43" w:rsidRDefault="003658DE" w:rsidP="002B3853">
      <w:pPr>
        <w:pStyle w:val="HGPE14pt"/>
        <w:spacing w:after="77"/>
        <w:rPr>
          <w:rFonts w:ascii="ＭＳ 明朝" w:eastAsia="ＭＳ 明朝" w:hAnsi="Century"/>
          <w:color w:val="auto"/>
          <w:sz w:val="24"/>
          <w:szCs w:val="21"/>
        </w:rPr>
      </w:pPr>
      <w:r>
        <w:rPr>
          <w:rFonts w:ascii="ＭＳ 明朝" w:eastAsia="ＭＳ 明朝" w:hAnsi="Century"/>
          <w:color w:val="auto"/>
          <w:sz w:val="24"/>
          <w:szCs w:val="21"/>
        </w:rPr>
        <w:pict w14:anchorId="5ADBD15F">
          <v:shape id="_x0000_i1042" type="#_x0000_t75" style="width:480.6pt;height:272.4pt">
            <v:imagedata r:id="rId17" o:title=""/>
          </v:shape>
        </w:pict>
      </w:r>
    </w:p>
    <w:p w14:paraId="35BF609F" w14:textId="4E0642B2" w:rsidR="002B3853" w:rsidRDefault="002B3853" w:rsidP="002B3853">
      <w:pPr>
        <w:wordWrap w:val="0"/>
        <w:jc w:val="right"/>
        <w:rPr>
          <w:rFonts w:ascii="ＭＳ ゴシック" w:eastAsia="ＭＳ ゴシック" w:hAnsi="ＭＳ ゴシック"/>
          <w:bCs/>
          <w:snapToGrid w:val="0"/>
          <w:kern w:val="0"/>
          <w:sz w:val="21"/>
        </w:rPr>
      </w:pPr>
      <w:r w:rsidRPr="00A642AA">
        <w:rPr>
          <w:rFonts w:ascii="ＭＳ ゴシック" w:eastAsia="ＭＳ ゴシック" w:hAnsi="ＭＳ ゴシック" w:hint="eastAsia"/>
          <w:bCs/>
          <w:snapToGrid w:val="0"/>
          <w:kern w:val="0"/>
          <w:sz w:val="21"/>
        </w:rPr>
        <w:t>出典</w:t>
      </w:r>
      <w:r w:rsidR="000C1C3B">
        <w:rPr>
          <w:rFonts w:ascii="ＭＳ ゴシック" w:eastAsia="ＭＳ ゴシック" w:hAnsi="ＭＳ ゴシック" w:hint="eastAsia"/>
          <w:bCs/>
          <w:snapToGrid w:val="0"/>
          <w:kern w:val="0"/>
          <w:sz w:val="21"/>
        </w:rPr>
        <w:t>：</w:t>
      </w:r>
      <w:r w:rsidRPr="00C71A04">
        <w:rPr>
          <w:rFonts w:ascii="ＭＳ ゴシック" w:eastAsia="ＭＳ ゴシック" w:hAnsi="ＭＳ ゴシック" w:hint="eastAsia"/>
          <w:bCs/>
          <w:snapToGrid w:val="0"/>
          <w:kern w:val="0"/>
          <w:sz w:val="21"/>
        </w:rPr>
        <w:t>中央社会保険医療協議会 総会（</w:t>
      </w:r>
      <w:r w:rsidRPr="006E0591">
        <w:rPr>
          <w:rFonts w:ascii="ＭＳ ゴシック" w:eastAsia="ＭＳ ゴシック" w:hAnsi="ＭＳ ゴシック" w:hint="eastAsia"/>
          <w:bCs/>
          <w:snapToGrid w:val="0"/>
          <w:kern w:val="0"/>
          <w:sz w:val="21"/>
        </w:rPr>
        <w:t>第503回</w:t>
      </w:r>
      <w:r w:rsidRPr="00C71A04">
        <w:rPr>
          <w:rFonts w:ascii="ＭＳ ゴシック" w:eastAsia="ＭＳ ゴシック" w:hAnsi="ＭＳ ゴシック" w:hint="eastAsia"/>
          <w:bCs/>
          <w:snapToGrid w:val="0"/>
          <w:kern w:val="0"/>
          <w:sz w:val="21"/>
        </w:rPr>
        <w:t>）</w:t>
      </w:r>
      <w:r>
        <w:rPr>
          <w:rFonts w:ascii="ＭＳ ゴシック" w:eastAsia="ＭＳ ゴシック" w:hAnsi="ＭＳ ゴシック" w:hint="eastAsia"/>
          <w:bCs/>
          <w:snapToGrid w:val="0"/>
          <w:kern w:val="0"/>
          <w:sz w:val="21"/>
        </w:rPr>
        <w:t>資料</w:t>
      </w:r>
    </w:p>
    <w:p w14:paraId="09EA8D9B" w14:textId="05F26BBE" w:rsidR="002B3853" w:rsidRDefault="003658DE" w:rsidP="002B3853">
      <w:pPr>
        <w:rPr>
          <w:rFonts w:hAnsi="ＭＳ 明朝"/>
          <w:bCs/>
          <w:szCs w:val="24"/>
        </w:rPr>
      </w:pPr>
      <w:r>
        <w:rPr>
          <w:rFonts w:hAnsi="ＭＳ 明朝"/>
          <w:bCs/>
          <w:szCs w:val="24"/>
        </w:rPr>
      </w:r>
      <w:r>
        <w:rPr>
          <w:rFonts w:hAnsi="ＭＳ 明朝"/>
          <w:bCs/>
          <w:szCs w:val="24"/>
        </w:rPr>
        <w:pict w14:anchorId="0BCF574F">
          <v:roundrect id="_x0000_s12669" style="width:198.3pt;height:20.45pt;mso-left-percent:-10001;mso-top-percent:-10001;mso-position-horizontal:absolute;mso-position-horizontal-relative:char;mso-position-vertical:absolute;mso-position-vertical-relative:line;mso-left-percent:-10001;mso-top-percent:-10001" arcsize=".5" fillcolor="#6f9" stroked="f" strokecolor="#ddd" strokeweight="1pt">
            <v:fill r:id="rId11" o:title="格子 (点)" color2="green" type="pattern"/>
            <v:textbox style="mso-next-textbox:#_x0000_s12669" inset="1mm,0,0,0">
              <w:txbxContent>
                <w:p w14:paraId="07880C55" w14:textId="47CB9839" w:rsidR="002B3853" w:rsidRPr="00BD565A" w:rsidRDefault="002B3853" w:rsidP="00EC5264">
                  <w:pPr>
                    <w:snapToGrid w:val="0"/>
                    <w:spacing w:line="300" w:lineRule="exact"/>
                    <w:rPr>
                      <w:rFonts w:ascii="HGP創英角ｺﾞｼｯｸUB" w:eastAsia="HGP創英角ｺﾞｼｯｸUB" w:hAnsi="ＭＳ ゴシック" w:cs="ＭＳ Ｐゴシック"/>
                      <w:color w:val="FFFFFF"/>
                      <w:kern w:val="0"/>
                      <w:sz w:val="28"/>
                      <w:szCs w:val="28"/>
                    </w:rPr>
                  </w:pPr>
                  <w:r>
                    <w:rPr>
                      <w:rFonts w:ascii="HGP創英角ｺﾞｼｯｸUB" w:eastAsia="HGP創英角ｺﾞｼｯｸUB" w:hAnsi="ＭＳ ゴシック" w:cs="ＭＳ Ｐゴシック" w:hint="eastAsia"/>
                      <w:color w:val="FFFFFF"/>
                      <w:kern w:val="0"/>
                      <w:sz w:val="28"/>
                      <w:szCs w:val="28"/>
                    </w:rPr>
                    <w:t>２｜</w:t>
                  </w:r>
                  <w:r w:rsidRPr="00AA5CDF">
                    <w:rPr>
                      <w:rFonts w:ascii="HGP創英角ｺﾞｼｯｸUB" w:eastAsia="HGP創英角ｺﾞｼｯｸUB" w:hAnsi="ＭＳ ゴシック" w:cs="ＭＳ Ｐゴシック" w:hint="eastAsia"/>
                      <w:color w:val="FFFFFF"/>
                      <w:kern w:val="0"/>
                      <w:sz w:val="28"/>
                      <w:szCs w:val="28"/>
                    </w:rPr>
                    <w:t>その他</w:t>
                  </w:r>
                  <w:r>
                    <w:rPr>
                      <w:rFonts w:ascii="HGP創英角ｺﾞｼｯｸUB" w:eastAsia="HGP創英角ｺﾞｼｯｸUB" w:hAnsi="ＭＳ ゴシック" w:cs="ＭＳ Ｐゴシック" w:hint="eastAsia"/>
                      <w:color w:val="FFFFFF"/>
                      <w:kern w:val="0"/>
                      <w:sz w:val="28"/>
                      <w:szCs w:val="28"/>
                    </w:rPr>
                    <w:t>の</w:t>
                  </w:r>
                  <w:r w:rsidRPr="00AA5CDF">
                    <w:rPr>
                      <w:rFonts w:ascii="HGP創英角ｺﾞｼｯｸUB" w:eastAsia="HGP創英角ｺﾞｼｯｸUB" w:hAnsi="ＭＳ ゴシック" w:cs="ＭＳ Ｐゴシック" w:hint="eastAsia"/>
                      <w:color w:val="FFFFFF"/>
                      <w:kern w:val="0"/>
                      <w:sz w:val="28"/>
                      <w:szCs w:val="28"/>
                    </w:rPr>
                    <w:t>改定ポイント</w:t>
                  </w:r>
                  <w:r w:rsidR="00EC5264">
                    <w:rPr>
                      <w:rFonts w:ascii="HGP創英角ｺﾞｼｯｸUB" w:eastAsia="HGP創英角ｺﾞｼｯｸUB" w:hAnsi="ＭＳ ゴシック" w:cs="ＭＳ Ｐゴシック" w:hint="eastAsia"/>
                      <w:color w:val="FFFFFF"/>
                      <w:kern w:val="0"/>
                      <w:sz w:val="28"/>
                      <w:szCs w:val="28"/>
                    </w:rPr>
                    <w:t xml:space="preserve">　　　　</w:t>
                  </w:r>
                </w:p>
              </w:txbxContent>
            </v:textbox>
            <w10:anchorlock/>
          </v:roundrect>
        </w:pict>
      </w:r>
    </w:p>
    <w:p w14:paraId="716E6CC9" w14:textId="77777777" w:rsidR="002B3853" w:rsidRDefault="002B3853" w:rsidP="002B3853">
      <w:pPr>
        <w:pStyle w:val="HGPE14pt"/>
        <w:spacing w:after="77"/>
        <w:rPr>
          <w:rFonts w:hAnsi="ＭＳ 明朝" w:cs="HGPｺﾞｼｯｸM"/>
          <w:color w:val="000000"/>
          <w:sz w:val="24"/>
          <w:szCs w:val="31"/>
        </w:rPr>
      </w:pPr>
      <w:r>
        <w:rPr>
          <w:rFonts w:hint="eastAsia"/>
        </w:rPr>
        <w:t>（１）</w:t>
      </w:r>
      <w:bookmarkStart w:id="12" w:name="_Hlk94378519"/>
      <w:r>
        <w:rPr>
          <w:rFonts w:hint="eastAsia"/>
        </w:rPr>
        <w:t>外来医療等におけるデータ提出</w:t>
      </w:r>
      <w:bookmarkEnd w:id="12"/>
      <w:r>
        <w:rPr>
          <w:rFonts w:hint="eastAsia"/>
        </w:rPr>
        <w:t>に係る評価の新設</w:t>
      </w:r>
    </w:p>
    <w:p w14:paraId="34504F9C" w14:textId="77777777" w:rsidR="002B3853" w:rsidRDefault="002B3853" w:rsidP="00536EA0">
      <w:r>
        <w:rPr>
          <w:rFonts w:hint="eastAsia"/>
        </w:rPr>
        <w:t xml:space="preserve">　</w:t>
      </w:r>
      <w:r w:rsidRPr="00AA5CDF">
        <w:rPr>
          <w:rFonts w:hint="eastAsia"/>
        </w:rPr>
        <w:t>外来医療、在宅医療及びリハビリテーション医療について、データに基づく適切な評価を推進する観点から、生活習慣病管理料、在宅時医学総合管理料</w:t>
      </w:r>
      <w:r>
        <w:rPr>
          <w:rFonts w:hint="eastAsia"/>
        </w:rPr>
        <w:t>等</w:t>
      </w:r>
      <w:r w:rsidRPr="00AA5CDF">
        <w:rPr>
          <w:rFonts w:hint="eastAsia"/>
        </w:rPr>
        <w:t>、疾患別リハビリテーション料等を算定する場合におけるデータ提出に係る新たな評価を行</w:t>
      </w:r>
      <w:r>
        <w:rPr>
          <w:rFonts w:hint="eastAsia"/>
        </w:rPr>
        <w:t>います。これらのデータ</w:t>
      </w:r>
      <w:r w:rsidRPr="00492FB7">
        <w:rPr>
          <w:rFonts w:hint="eastAsia"/>
        </w:rPr>
        <w:t>については、令和５年</w:t>
      </w:r>
      <w:r>
        <w:rPr>
          <w:rFonts w:hint="eastAsia"/>
        </w:rPr>
        <w:t>10</w:t>
      </w:r>
      <w:r w:rsidRPr="00492FB7">
        <w:rPr>
          <w:rFonts w:hint="eastAsia"/>
        </w:rPr>
        <w:t>月診療分をめどにデータ提出を受け付ける方向で対応する</w:t>
      </w:r>
      <w:r>
        <w:rPr>
          <w:rFonts w:hint="eastAsia"/>
        </w:rPr>
        <w:t>予定です</w:t>
      </w:r>
      <w:r w:rsidRPr="00492FB7">
        <w:rPr>
          <w:rFonts w:hint="eastAsia"/>
        </w:rPr>
        <w:t>。</w:t>
      </w:r>
    </w:p>
    <w:p w14:paraId="080ADF6E" w14:textId="77777777" w:rsidR="002B3853" w:rsidRDefault="002B3853" w:rsidP="00536EA0"/>
    <w:p w14:paraId="242A2494" w14:textId="77777777" w:rsidR="002B3853" w:rsidRDefault="002B3853" w:rsidP="002B3853">
      <w:pPr>
        <w:rPr>
          <w:rStyle w:val="HGP12pt0"/>
        </w:rPr>
      </w:pPr>
      <w:r w:rsidRPr="00614512">
        <w:rPr>
          <w:rStyle w:val="HGP12pt0"/>
          <w:rFonts w:hint="eastAsia"/>
        </w:rPr>
        <w:t>◆</w:t>
      </w:r>
      <w:r w:rsidRPr="00214554">
        <w:rPr>
          <w:rStyle w:val="HGP12pt0"/>
          <w:rFonts w:hint="eastAsia"/>
        </w:rPr>
        <w:t>外来医療等におけるデータ提出</w:t>
      </w:r>
      <w:r>
        <w:rPr>
          <w:rStyle w:val="HGP12pt0"/>
          <w:rFonts w:hint="eastAsia"/>
        </w:rPr>
        <w:t>加算の概要</w:t>
      </w:r>
    </w:p>
    <w:tbl>
      <w:tblPr>
        <w:tblW w:w="9639" w:type="dxa"/>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Look w:val="04A0" w:firstRow="1" w:lastRow="0" w:firstColumn="1" w:lastColumn="0" w:noHBand="0" w:noVBand="1"/>
      </w:tblPr>
      <w:tblGrid>
        <w:gridCol w:w="9639"/>
      </w:tblGrid>
      <w:tr w:rsidR="002B3853" w:rsidRPr="003E5D15" w14:paraId="6327E624" w14:textId="77777777" w:rsidTr="00F0175E">
        <w:trPr>
          <w:trHeight w:val="1019"/>
          <w:jc w:val="center"/>
        </w:trPr>
        <w:tc>
          <w:tcPr>
            <w:tcW w:w="5000" w:type="pct"/>
            <w:shd w:val="thinHorzStripe" w:color="E1FFFF" w:fill="auto"/>
          </w:tcPr>
          <w:p w14:paraId="7FC9FC48"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加算の対象となる報酬</w:t>
            </w:r>
          </w:p>
          <w:p w14:paraId="02E0510B" w14:textId="66213540" w:rsidR="002B3853" w:rsidRPr="00F0175E" w:rsidRDefault="002B3853" w:rsidP="00F0175E">
            <w:pPr>
              <w:tabs>
                <w:tab w:val="left" w:pos="1787"/>
              </w:tabs>
              <w:spacing w:line="380" w:lineRule="exact"/>
              <w:jc w:val="left"/>
              <w:rPr>
                <w:rFonts w:hAnsi="ＭＳ 明朝"/>
                <w:bCs/>
                <w:snapToGrid w:val="0"/>
                <w:kern w:val="0"/>
                <w:sz w:val="22"/>
                <w:szCs w:val="22"/>
              </w:rPr>
            </w:pPr>
            <w:r w:rsidRPr="00F0175E">
              <w:rPr>
                <w:rFonts w:hAnsi="ＭＳ 明朝" w:hint="eastAsia"/>
                <w:bCs/>
                <w:snapToGrid w:val="0"/>
                <w:color w:val="0070C0"/>
                <w:kern w:val="0"/>
                <w:sz w:val="22"/>
                <w:szCs w:val="22"/>
              </w:rPr>
              <w:t>・</w:t>
            </w:r>
            <w:r w:rsidRPr="00F0175E">
              <w:rPr>
                <w:rFonts w:hAnsi="ＭＳ 明朝" w:hint="eastAsia"/>
                <w:bCs/>
                <w:snapToGrid w:val="0"/>
                <w:kern w:val="0"/>
                <w:sz w:val="22"/>
                <w:szCs w:val="22"/>
              </w:rPr>
              <w:t xml:space="preserve">生活習慣病管理料　</w:t>
            </w:r>
            <w:r w:rsidR="008A57C1" w:rsidRPr="00F0175E">
              <w:rPr>
                <w:rFonts w:hAnsi="ＭＳ 明朝" w:hint="eastAsia"/>
                <w:bCs/>
                <w:snapToGrid w:val="0"/>
                <w:color w:val="0070C0"/>
                <w:kern w:val="0"/>
                <w:sz w:val="22"/>
                <w:szCs w:val="22"/>
              </w:rPr>
              <w:t>・</w:t>
            </w:r>
            <w:r w:rsidRPr="00F0175E">
              <w:rPr>
                <w:rFonts w:hAnsi="ＭＳ 明朝" w:hint="eastAsia"/>
                <w:bCs/>
                <w:snapToGrid w:val="0"/>
                <w:kern w:val="0"/>
                <w:sz w:val="22"/>
                <w:szCs w:val="22"/>
              </w:rPr>
              <w:t xml:space="preserve">在宅時医学総合管理料等　</w:t>
            </w:r>
            <w:r w:rsidR="008A57C1" w:rsidRPr="00F0175E">
              <w:rPr>
                <w:rFonts w:hAnsi="ＭＳ 明朝" w:hint="eastAsia"/>
                <w:bCs/>
                <w:snapToGrid w:val="0"/>
                <w:color w:val="0070C0"/>
                <w:kern w:val="0"/>
                <w:sz w:val="22"/>
                <w:szCs w:val="22"/>
              </w:rPr>
              <w:t>・</w:t>
            </w:r>
            <w:r w:rsidRPr="00F0175E">
              <w:rPr>
                <w:rFonts w:hAnsi="ＭＳ 明朝" w:hint="eastAsia"/>
                <w:bCs/>
                <w:snapToGrid w:val="0"/>
                <w:kern w:val="0"/>
                <w:sz w:val="22"/>
                <w:szCs w:val="22"/>
              </w:rPr>
              <w:t>疾患別リハビリテーション料等</w:t>
            </w:r>
          </w:p>
          <w:p w14:paraId="7291C246"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算定要件</w:t>
            </w:r>
          </w:p>
          <w:p w14:paraId="5CD6E8DF" w14:textId="62252A16" w:rsidR="002B3853" w:rsidRPr="00F0175E" w:rsidRDefault="008A57C1" w:rsidP="00F0175E">
            <w:pPr>
              <w:tabs>
                <w:tab w:val="left" w:pos="1787"/>
              </w:tabs>
              <w:spacing w:line="380" w:lineRule="exact"/>
              <w:jc w:val="left"/>
              <w:rPr>
                <w:rFonts w:hAnsi="ＭＳ 明朝"/>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データを継続して厚生労働省に提出している場合</w:t>
            </w:r>
          </w:p>
          <w:p w14:paraId="3BB0A414" w14:textId="5ABE3074" w:rsidR="002B3853" w:rsidRPr="00F0175E" w:rsidRDefault="008A57C1" w:rsidP="00F0175E">
            <w:pPr>
              <w:tabs>
                <w:tab w:val="left" w:pos="1787"/>
              </w:tabs>
              <w:spacing w:line="380" w:lineRule="exact"/>
              <w:jc w:val="left"/>
              <w:rPr>
                <w:rFonts w:hAnsi="ＭＳ 明朝"/>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リハビリテーションについては入院中の患者以外が対象</w:t>
            </w:r>
          </w:p>
          <w:p w14:paraId="029370C8" w14:textId="77777777" w:rsidR="002B3853" w:rsidRPr="00F0175E" w:rsidRDefault="002B3853"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ascii="ＭＳ ゴシック" w:eastAsia="ＭＳ ゴシック" w:hAnsi="ＭＳ ゴシック" w:hint="eastAsia"/>
                <w:bCs/>
                <w:snapToGrid w:val="0"/>
                <w:color w:val="4472C4"/>
                <w:kern w:val="0"/>
                <w:sz w:val="22"/>
                <w:szCs w:val="22"/>
              </w:rPr>
              <w:t>●</w:t>
            </w:r>
            <w:r w:rsidRPr="00F0175E">
              <w:rPr>
                <w:rFonts w:ascii="ＭＳ ゴシック" w:eastAsia="ＭＳ ゴシック" w:hAnsi="ＭＳ ゴシック" w:hint="eastAsia"/>
                <w:bCs/>
                <w:snapToGrid w:val="0"/>
                <w:kern w:val="0"/>
                <w:sz w:val="22"/>
                <w:szCs w:val="22"/>
              </w:rPr>
              <w:t>施設基準</w:t>
            </w:r>
          </w:p>
          <w:p w14:paraId="6D5A5024" w14:textId="23CCB3A7" w:rsidR="002B3853" w:rsidRPr="00F0175E" w:rsidRDefault="008A57C1" w:rsidP="00F0175E">
            <w:pPr>
              <w:tabs>
                <w:tab w:val="left" w:pos="1787"/>
              </w:tabs>
              <w:spacing w:line="380" w:lineRule="exact"/>
              <w:jc w:val="left"/>
              <w:rPr>
                <w:rFonts w:hAnsi="ＭＳ 明朝"/>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データを継続的かつ適切に提出するために必要な体制が整備されていること</w:t>
            </w:r>
          </w:p>
          <w:p w14:paraId="3CC16AB8" w14:textId="3514DB81" w:rsidR="002B3853" w:rsidRPr="00F0175E" w:rsidRDefault="008A57C1" w:rsidP="00F0175E">
            <w:pPr>
              <w:tabs>
                <w:tab w:val="left" w:pos="1787"/>
              </w:tabs>
              <w:spacing w:line="380" w:lineRule="exact"/>
              <w:jc w:val="left"/>
              <w:rPr>
                <w:rFonts w:ascii="ＭＳ ゴシック" w:eastAsia="ＭＳ ゴシック" w:hAnsi="ＭＳ ゴシック"/>
                <w:bCs/>
                <w:snapToGrid w:val="0"/>
                <w:kern w:val="0"/>
                <w:sz w:val="22"/>
                <w:szCs w:val="22"/>
              </w:rPr>
            </w:pPr>
            <w:r w:rsidRPr="00F0175E">
              <w:rPr>
                <w:rFonts w:hAnsi="ＭＳ 明朝" w:hint="eastAsia"/>
                <w:bCs/>
                <w:snapToGrid w:val="0"/>
                <w:color w:val="0070C0"/>
                <w:kern w:val="0"/>
                <w:sz w:val="22"/>
                <w:szCs w:val="22"/>
              </w:rPr>
              <w:t>・</w:t>
            </w:r>
            <w:r w:rsidR="002B3853" w:rsidRPr="00F0175E">
              <w:rPr>
                <w:rFonts w:hAnsi="ＭＳ 明朝" w:hint="eastAsia"/>
                <w:bCs/>
                <w:snapToGrid w:val="0"/>
                <w:kern w:val="0"/>
                <w:sz w:val="22"/>
                <w:szCs w:val="22"/>
              </w:rPr>
              <w:t>データ提出加算に係る届出を行っていない保険医療機関であること</w:t>
            </w:r>
          </w:p>
        </w:tc>
      </w:tr>
    </w:tbl>
    <w:p w14:paraId="0CB4CFFE" w14:textId="77777777" w:rsidR="002B3853" w:rsidRPr="00214554" w:rsidRDefault="002B3853" w:rsidP="002B3853">
      <w:pPr>
        <w:pStyle w:val="HGPE14pt"/>
        <w:spacing w:after="77"/>
        <w:rPr>
          <w:rFonts w:ascii="ＭＳ 明朝" w:eastAsia="ＭＳ 明朝" w:hAnsi="Century"/>
          <w:color w:val="auto"/>
          <w:sz w:val="24"/>
          <w:szCs w:val="21"/>
        </w:rPr>
      </w:pPr>
    </w:p>
    <w:p w14:paraId="0F9BFFBE" w14:textId="77777777" w:rsidR="002B3853" w:rsidRDefault="002B3853" w:rsidP="002B3853">
      <w:pPr>
        <w:pStyle w:val="HGPE14pt"/>
        <w:spacing w:after="77"/>
        <w:rPr>
          <w:rFonts w:hAnsi="ＭＳ 明朝" w:cs="HGPｺﾞｼｯｸM"/>
          <w:color w:val="000000"/>
          <w:sz w:val="24"/>
          <w:szCs w:val="31"/>
        </w:rPr>
      </w:pPr>
      <w:r>
        <w:rPr>
          <w:rFonts w:hint="eastAsia"/>
        </w:rPr>
        <w:t>（２）</w:t>
      </w:r>
      <w:r w:rsidRPr="005D0D8F">
        <w:rPr>
          <w:rFonts w:hint="eastAsia"/>
        </w:rPr>
        <w:t>処方箋料の見直し</w:t>
      </w:r>
    </w:p>
    <w:p w14:paraId="6EAEE5E6" w14:textId="77777777" w:rsidR="002B3853" w:rsidRDefault="002B3853" w:rsidP="00CA7F5C">
      <w:pPr>
        <w:autoSpaceDE w:val="0"/>
        <w:autoSpaceDN w:val="0"/>
      </w:pPr>
      <w:r>
        <w:rPr>
          <w:rFonts w:hint="eastAsia"/>
        </w:rPr>
        <w:t xml:space="preserve">　2022年度改定では、</w:t>
      </w:r>
      <w:r w:rsidRPr="005D0D8F">
        <w:rPr>
          <w:rFonts w:hint="eastAsia"/>
        </w:rPr>
        <w:t>症状が安定している患者について、医師の処方により、医師及び薬剤師の適切な連携の下、一定期間内に処方箋を反復利用できるリフィル処方箋の仕組み</w:t>
      </w:r>
      <w:r>
        <w:rPr>
          <w:rFonts w:hint="eastAsia"/>
        </w:rPr>
        <w:t>が</w:t>
      </w:r>
      <w:r w:rsidRPr="005D0D8F">
        <w:rPr>
          <w:rFonts w:hint="eastAsia"/>
        </w:rPr>
        <w:t>設け</w:t>
      </w:r>
      <w:r>
        <w:rPr>
          <w:rFonts w:hint="eastAsia"/>
        </w:rPr>
        <w:t>られます</w:t>
      </w:r>
      <w:r w:rsidRPr="005D0D8F">
        <w:rPr>
          <w:rFonts w:hint="eastAsia"/>
        </w:rPr>
        <w:t>。</w:t>
      </w:r>
    </w:p>
    <w:p w14:paraId="46B6AC81" w14:textId="6D2DDC10" w:rsidR="002B3853" w:rsidRPr="00492FB7" w:rsidRDefault="00EC5264" w:rsidP="00CA7F5C">
      <w:pPr>
        <w:autoSpaceDE w:val="0"/>
        <w:autoSpaceDN w:val="0"/>
      </w:pPr>
      <w:r>
        <w:rPr>
          <w:rFonts w:hAnsi="ＭＳ 明朝" w:hint="eastAsia"/>
          <w:bCs/>
          <w:snapToGrid w:val="0"/>
          <w:kern w:val="0"/>
          <w:szCs w:val="24"/>
        </w:rPr>
        <w:t xml:space="preserve">　</w:t>
      </w:r>
      <w:r w:rsidR="002B3853">
        <w:rPr>
          <w:rFonts w:hint="eastAsia"/>
        </w:rPr>
        <w:t>この</w:t>
      </w:r>
      <w:r w:rsidR="002B3853" w:rsidRPr="005D0D8F">
        <w:rPr>
          <w:rFonts w:hint="eastAsia"/>
        </w:rPr>
        <w:t>リフィル処方箋により、</w:t>
      </w:r>
      <w:r w:rsidR="002B3853">
        <w:rPr>
          <w:rFonts w:hint="eastAsia"/>
        </w:rPr>
        <w:t>処方を行った場合に</w:t>
      </w:r>
      <w:r w:rsidR="002B3853" w:rsidRPr="001C57AA">
        <w:rPr>
          <w:rFonts w:hint="eastAsia"/>
        </w:rPr>
        <w:t>処方箋料における長期投薬に係る減算規定を適用しないこと</w:t>
      </w:r>
      <w:r w:rsidR="002B3853">
        <w:rPr>
          <w:rFonts w:hint="eastAsia"/>
        </w:rPr>
        <w:t>が予定されています</w:t>
      </w:r>
      <w:r w:rsidR="002B3853" w:rsidRPr="001C57AA">
        <w:rPr>
          <w:rFonts w:hint="eastAsia"/>
        </w:rPr>
        <w:t>。</w:t>
      </w:r>
    </w:p>
    <w:p w14:paraId="6904A5C1" w14:textId="77777777" w:rsidR="002B3853" w:rsidRDefault="002B3853" w:rsidP="00CA7F5C">
      <w:pPr>
        <w:autoSpaceDE w:val="0"/>
        <w:autoSpaceDN w:val="0"/>
      </w:pPr>
      <w:r>
        <w:rPr>
          <w:rFonts w:hint="eastAsia"/>
        </w:rPr>
        <w:t xml:space="preserve">　当該処方箋</w:t>
      </w:r>
      <w:r w:rsidRPr="00401A8C">
        <w:rPr>
          <w:rFonts w:hint="eastAsia"/>
        </w:rPr>
        <w:t>の使用による投与期間</w:t>
      </w:r>
      <w:r>
        <w:rPr>
          <w:rFonts w:hint="eastAsia"/>
        </w:rPr>
        <w:t>の上限等については今後決定する予定です。</w:t>
      </w:r>
    </w:p>
    <w:p w14:paraId="7257D598" w14:textId="77777777" w:rsidR="002B3853" w:rsidRDefault="002B3853" w:rsidP="00CA7F5C">
      <w:pPr>
        <w:autoSpaceDE w:val="0"/>
        <w:autoSpaceDN w:val="0"/>
      </w:pPr>
    </w:p>
    <w:p w14:paraId="2EAA2B6B" w14:textId="77777777" w:rsidR="002B3853" w:rsidRDefault="002B3853" w:rsidP="00B2259A">
      <w:pPr>
        <w:pStyle w:val="HGPE14pt"/>
        <w:autoSpaceDE w:val="0"/>
        <w:autoSpaceDN w:val="0"/>
        <w:spacing w:after="77"/>
        <w:rPr>
          <w:rFonts w:hAnsi="ＭＳ 明朝" w:cs="HGPｺﾞｼｯｸM"/>
          <w:color w:val="000000"/>
          <w:sz w:val="24"/>
          <w:szCs w:val="31"/>
        </w:rPr>
      </w:pPr>
      <w:r>
        <w:rPr>
          <w:rFonts w:hint="eastAsia"/>
        </w:rPr>
        <w:t>（３）2022年度以降を見据えた改定のポイント</w:t>
      </w:r>
    </w:p>
    <w:p w14:paraId="515083CF" w14:textId="3AB98014" w:rsidR="002B3853" w:rsidRDefault="00EC5264" w:rsidP="00CA7F5C">
      <w:pPr>
        <w:autoSpaceDE w:val="0"/>
        <w:autoSpaceDN w:val="0"/>
      </w:pPr>
      <w:r>
        <w:rPr>
          <w:rFonts w:hAnsi="ＭＳ 明朝" w:hint="eastAsia"/>
          <w:bCs/>
          <w:snapToGrid w:val="0"/>
          <w:kern w:val="0"/>
          <w:szCs w:val="24"/>
        </w:rPr>
        <w:t xml:space="preserve">　</w:t>
      </w:r>
      <w:r w:rsidR="002B3853">
        <w:rPr>
          <w:rFonts w:hint="eastAsia"/>
        </w:rPr>
        <w:t>2022年度改定は、</w:t>
      </w:r>
      <w:r w:rsidR="002B3853" w:rsidRPr="00904EBD">
        <w:rPr>
          <w:rFonts w:hint="eastAsia"/>
        </w:rPr>
        <w:t>基本的には前回</w:t>
      </w:r>
      <w:r w:rsidR="003F21CD">
        <w:rPr>
          <w:rFonts w:hint="eastAsia"/>
        </w:rPr>
        <w:t>の</w:t>
      </w:r>
      <w:r w:rsidR="002B3853" w:rsidRPr="00904EBD">
        <w:rPr>
          <w:rFonts w:hint="eastAsia"/>
        </w:rPr>
        <w:t>2020年度改定と</w:t>
      </w:r>
      <w:r w:rsidR="002B3853">
        <w:rPr>
          <w:rFonts w:hint="eastAsia"/>
        </w:rPr>
        <w:t>ほぼ</w:t>
      </w:r>
      <w:r w:rsidR="002B3853" w:rsidRPr="00904EBD">
        <w:rPr>
          <w:rFonts w:hint="eastAsia"/>
        </w:rPr>
        <w:t>同じで</w:t>
      </w:r>
      <w:r w:rsidR="002B3853">
        <w:rPr>
          <w:rFonts w:hint="eastAsia"/>
        </w:rPr>
        <w:t>、</w:t>
      </w:r>
      <w:r w:rsidR="002B3853" w:rsidRPr="00904EBD">
        <w:rPr>
          <w:rFonts w:hint="eastAsia"/>
        </w:rPr>
        <w:t>医療機能の分化・強化や</w:t>
      </w:r>
      <w:r w:rsidR="002B3853">
        <w:rPr>
          <w:rFonts w:hint="eastAsia"/>
        </w:rPr>
        <w:t>地域</w:t>
      </w:r>
      <w:r w:rsidR="002B3853" w:rsidRPr="00904EBD">
        <w:rPr>
          <w:rFonts w:hint="eastAsia"/>
        </w:rPr>
        <w:t>連携</w:t>
      </w:r>
      <w:r w:rsidR="002B3853">
        <w:rPr>
          <w:rFonts w:hint="eastAsia"/>
        </w:rPr>
        <w:t>、</w:t>
      </w:r>
      <w:r w:rsidR="002B3853" w:rsidRPr="00904EBD">
        <w:rPr>
          <w:rFonts w:hint="eastAsia"/>
        </w:rPr>
        <w:t>地域包括ケアシステム</w:t>
      </w:r>
      <w:r w:rsidR="002B3853">
        <w:rPr>
          <w:rFonts w:hint="eastAsia"/>
        </w:rPr>
        <w:t>の</w:t>
      </w:r>
      <w:r w:rsidR="002B3853" w:rsidRPr="00904EBD">
        <w:rPr>
          <w:rFonts w:hint="eastAsia"/>
        </w:rPr>
        <w:t>推進という点</w:t>
      </w:r>
      <w:r w:rsidR="002B3853">
        <w:rPr>
          <w:rFonts w:hint="eastAsia"/>
        </w:rPr>
        <w:t>に変わりはありません。</w:t>
      </w:r>
    </w:p>
    <w:p w14:paraId="020E0F2F" w14:textId="77777777" w:rsidR="007D668E" w:rsidRPr="007D668E" w:rsidRDefault="00EC5264" w:rsidP="007D668E">
      <w:pPr>
        <w:tabs>
          <w:tab w:val="left" w:leader="hyphen" w:pos="8880"/>
        </w:tabs>
        <w:snapToGrid w:val="0"/>
        <w:spacing w:line="300" w:lineRule="exact"/>
        <w:ind w:rightChars="100" w:right="240"/>
        <w:jc w:val="left"/>
        <w:rPr>
          <w:rFonts w:ascii="HG丸ｺﾞｼｯｸM-PRO" w:eastAsia="HG丸ｺﾞｼｯｸM-PRO" w:hAnsi="ＭＳ 明朝"/>
          <w:bCs/>
          <w:color w:val="003399"/>
          <w:sz w:val="32"/>
          <w:szCs w:val="32"/>
        </w:rPr>
      </w:pPr>
      <w:r>
        <w:rPr>
          <w:rFonts w:hAnsi="ＭＳ 明朝" w:hint="eastAsia"/>
          <w:bCs/>
          <w:snapToGrid w:val="0"/>
          <w:kern w:val="0"/>
          <w:szCs w:val="24"/>
        </w:rPr>
        <w:t xml:space="preserve">　</w:t>
      </w:r>
      <w:r w:rsidR="002B3853" w:rsidRPr="00904EBD">
        <w:rPr>
          <w:rFonts w:hint="eastAsia"/>
        </w:rPr>
        <w:t>2024年度からの第</w:t>
      </w:r>
      <w:r w:rsidR="002B3853">
        <w:rPr>
          <w:rFonts w:hint="eastAsia"/>
        </w:rPr>
        <w:t>８</w:t>
      </w:r>
      <w:r w:rsidR="002B3853" w:rsidRPr="00904EBD">
        <w:rPr>
          <w:rFonts w:hint="eastAsia"/>
        </w:rPr>
        <w:t>次医療計画では</w:t>
      </w:r>
      <w:r w:rsidR="002B3853">
        <w:rPr>
          <w:rFonts w:hint="eastAsia"/>
        </w:rPr>
        <w:t>、</w:t>
      </w:r>
      <w:r w:rsidR="002B3853" w:rsidRPr="00904EBD">
        <w:rPr>
          <w:rFonts w:hint="eastAsia"/>
        </w:rPr>
        <w:t>５疾病５事業の「５事業」にも「新興感染症等の感染拡大時における医療」が加わり、</w:t>
      </w:r>
      <w:r w:rsidR="002B3853">
        <w:rPr>
          <w:rFonts w:hint="eastAsia"/>
        </w:rPr>
        <w:t>５</w:t>
      </w:r>
      <w:r w:rsidR="002B3853" w:rsidRPr="00904EBD">
        <w:rPr>
          <w:rFonts w:hint="eastAsia"/>
        </w:rPr>
        <w:t>疾病</w:t>
      </w:r>
      <w:r w:rsidR="002B3853">
        <w:rPr>
          <w:rFonts w:hint="eastAsia"/>
        </w:rPr>
        <w:t>６</w:t>
      </w:r>
      <w:r w:rsidR="002B3853" w:rsidRPr="00904EBD">
        <w:rPr>
          <w:rFonts w:hint="eastAsia"/>
        </w:rPr>
        <w:t>事業として医療体制を見直すことになっています。</w:t>
      </w:r>
      <w:r w:rsidR="002B3853">
        <w:rPr>
          <w:rFonts w:hint="eastAsia"/>
        </w:rPr>
        <w:t>この流れからも感染症対策や、2024年度に控える医師の働き方改革の推進に向けた取り組みが今後も報酬上の評価ポイントになると考えられます。</w:t>
      </w:r>
      <w:r w:rsidR="007D668E">
        <w:br w:type="page"/>
      </w:r>
      <w:r w:rsidR="007D668E" w:rsidRPr="007D668E">
        <w:rPr>
          <w:rFonts w:ascii="ＭＳ ゴシック" w:eastAsia="ＭＳ ゴシック" w:hAnsi="ＭＳ ゴシック" w:hint="eastAsia"/>
          <w:color w:val="008000"/>
        </w:rPr>
        <w:lastRenderedPageBreak/>
        <w:t>■参考資料</w:t>
      </w:r>
    </w:p>
    <w:p w14:paraId="0B89FFA7" w14:textId="70693D16" w:rsidR="00DD6F1E" w:rsidRPr="002B3853" w:rsidRDefault="007D668E" w:rsidP="007D668E">
      <w:pPr>
        <w:autoSpaceDE w:val="0"/>
        <w:autoSpaceDN w:val="0"/>
        <w:ind w:firstLineChars="100" w:firstLine="220"/>
      </w:pPr>
      <w:r w:rsidRPr="007D668E">
        <w:rPr>
          <w:rFonts w:ascii="ＭＳ ゴシック" w:eastAsia="ＭＳ ゴシック" w:hAnsi="ＭＳ ゴシック" w:hint="eastAsia"/>
          <w:bCs/>
          <w:snapToGrid w:val="0"/>
          <w:kern w:val="0"/>
          <w:sz w:val="22"/>
          <w:szCs w:val="22"/>
        </w:rPr>
        <w:t>厚生労働省：中央社会保険医療協議会資料</w:t>
      </w:r>
    </w:p>
    <w:sectPr w:rsidR="00DD6F1E" w:rsidRPr="002B3853" w:rsidSect="00A06D3D">
      <w:headerReference w:type="default" r:id="rId18"/>
      <w:footerReference w:type="default" r:id="rId19"/>
      <w:pgSz w:w="11906" w:h="16838" w:code="9"/>
      <w:pgMar w:top="1247" w:right="1134" w:bottom="1247" w:left="1134" w:header="680" w:footer="851" w:gutter="0"/>
      <w:pgNumType w:start="1"/>
      <w:cols w:space="425"/>
      <w:docGrid w:type="lines" w:linePitch="387"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B6C99" w14:textId="77777777" w:rsidR="00073D57" w:rsidRDefault="00073D57">
      <w:r>
        <w:separator/>
      </w:r>
    </w:p>
  </w:endnote>
  <w:endnote w:type="continuationSeparator" w:id="0">
    <w:p w14:paraId="12E5109C" w14:textId="77777777" w:rsidR="00073D57" w:rsidRDefault="00073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rmal">
    <w:altName w:val="Times New Roman"/>
    <w:panose1 w:val="00000000000000000000"/>
    <w:charset w:val="00"/>
    <w:family w:val="roman"/>
    <w:notTrueType/>
    <w:pitch w:val="default"/>
  </w:font>
  <w:font w:name="HGPｺﾞｼｯｸE">
    <w:panose1 w:val="020B0900000000000000"/>
    <w:charset w:val="80"/>
    <w:family w:val="modern"/>
    <w:pitch w:val="variable"/>
    <w:sig w:usb0="E00002FF" w:usb1="6AC7FDFB" w:usb2="00000012" w:usb3="00000000" w:csb0="0002009F" w:csb1="00000000"/>
  </w:font>
  <w:font w:name="x">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ahnschrift">
    <w:panose1 w:val="020B0502040204020203"/>
    <w:charset w:val="00"/>
    <w:family w:val="swiss"/>
    <w:pitch w:val="variable"/>
    <w:sig w:usb0="A00002C7" w:usb1="00000002" w:usb2="00000000" w:usb3="00000000" w:csb0="000001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icrosoft JhengHei">
    <w:panose1 w:val="020B0604030504040204"/>
    <w:charset w:val="88"/>
    <w:family w:val="swiss"/>
    <w:pitch w:val="variable"/>
    <w:sig w:usb0="000002A7" w:usb1="28CF4400" w:usb2="00000016" w:usb3="00000000" w:csb0="00100009" w:csb1="00000000"/>
  </w:font>
  <w:font w:name="HGP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42A2F" w14:textId="1DD95631" w:rsidR="001562D3" w:rsidRPr="00D83C66" w:rsidRDefault="001562D3" w:rsidP="0076381A">
    <w:pPr>
      <w:pStyle w:val="a5"/>
      <w:framePr w:wrap="around" w:vAnchor="text" w:hAnchor="margin" w:xAlign="center" w:y="1"/>
      <w:rPr>
        <w:rStyle w:val="a6"/>
        <w:rFonts w:ascii="ＭＳ ゴシック" w:eastAsia="ＭＳ ゴシック" w:hAnsi="ＭＳ ゴシック"/>
        <w:szCs w:val="24"/>
      </w:rPr>
    </w:pPr>
  </w:p>
  <w:p w14:paraId="5C831527" w14:textId="35CC4C20" w:rsidR="001562D3" w:rsidRDefault="001562D3">
    <w:pPr>
      <w:pStyle w:val="a5"/>
      <w:jc w:val="right"/>
      <w:rPr>
        <w:rFonts w:ascii="ＭＳ ゴシック" w:eastAsia="ＭＳ ゴシック" w:hAnsi="ＭＳ ゴシック"/>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67C52" w14:textId="77777777" w:rsidR="006E5593" w:rsidRPr="00D83C66" w:rsidRDefault="006E5593" w:rsidP="0076381A">
    <w:pPr>
      <w:pStyle w:val="a5"/>
      <w:framePr w:wrap="around" w:vAnchor="text" w:hAnchor="margin" w:xAlign="center" w:y="1"/>
      <w:rPr>
        <w:rStyle w:val="a6"/>
        <w:rFonts w:ascii="ＭＳ ゴシック" w:eastAsia="ＭＳ ゴシック" w:hAnsi="ＭＳ ゴシック"/>
        <w:szCs w:val="24"/>
      </w:rPr>
    </w:pPr>
    <w:r w:rsidRPr="00D83C66">
      <w:rPr>
        <w:rStyle w:val="a6"/>
        <w:rFonts w:ascii="ＭＳ ゴシック" w:eastAsia="ＭＳ ゴシック" w:hAnsi="ＭＳ ゴシック"/>
        <w:szCs w:val="24"/>
      </w:rPr>
      <w:fldChar w:fldCharType="begin"/>
    </w:r>
    <w:r w:rsidRPr="00D83C66">
      <w:rPr>
        <w:rStyle w:val="a6"/>
        <w:rFonts w:ascii="ＭＳ ゴシック" w:eastAsia="ＭＳ ゴシック" w:hAnsi="ＭＳ ゴシック"/>
        <w:szCs w:val="24"/>
      </w:rPr>
      <w:instrText xml:space="preserve">PAGE  </w:instrText>
    </w:r>
    <w:r w:rsidRPr="00D83C66">
      <w:rPr>
        <w:rStyle w:val="a6"/>
        <w:rFonts w:ascii="ＭＳ ゴシック" w:eastAsia="ＭＳ ゴシック" w:hAnsi="ＭＳ ゴシック"/>
        <w:szCs w:val="24"/>
      </w:rPr>
      <w:fldChar w:fldCharType="separate"/>
    </w:r>
    <w:r>
      <w:rPr>
        <w:rStyle w:val="a6"/>
        <w:rFonts w:ascii="ＭＳ ゴシック" w:eastAsia="ＭＳ ゴシック" w:hAnsi="ＭＳ ゴシック"/>
        <w:noProof/>
        <w:szCs w:val="24"/>
      </w:rPr>
      <w:t>12</w:t>
    </w:r>
    <w:r w:rsidRPr="00D83C66">
      <w:rPr>
        <w:rStyle w:val="a6"/>
        <w:rFonts w:ascii="ＭＳ ゴシック" w:eastAsia="ＭＳ ゴシック" w:hAnsi="ＭＳ ゴシック"/>
        <w:szCs w:val="24"/>
      </w:rPr>
      <w:fldChar w:fldCharType="end"/>
    </w:r>
  </w:p>
  <w:p w14:paraId="4B2C41D6" w14:textId="77777777" w:rsidR="006E5593" w:rsidRDefault="006E5593">
    <w:pPr>
      <w:pStyle w:val="a5"/>
      <w:jc w:val="right"/>
      <w:rPr>
        <w:rFonts w:ascii="ＭＳ ゴシック" w:eastAsia="ＭＳ ゴシック" w:hAnsi="ＭＳ ゴシック"/>
        <w:sz w:val="18"/>
        <w:szCs w:val="18"/>
      </w:rPr>
    </w:pPr>
    <w:bookmarkStart w:id="13" w:name="_Hlk95722514"/>
    <w:r>
      <w:rPr>
        <w:rFonts w:ascii="ＭＳ ゴシック" w:eastAsia="ＭＳ ゴシック" w:hAnsi="ＭＳ ゴシック" w:hint="eastAsia"/>
        <w:sz w:val="18"/>
        <w:szCs w:val="18"/>
      </w:rPr>
      <w:t>医業経営情報レポート</w:t>
    </w:r>
    <w:bookmarkEnd w:id="1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3542F" w14:textId="77777777" w:rsidR="00073D57" w:rsidRDefault="00073D57">
      <w:r>
        <w:separator/>
      </w:r>
    </w:p>
  </w:footnote>
  <w:footnote w:type="continuationSeparator" w:id="0">
    <w:p w14:paraId="747E74E1" w14:textId="77777777" w:rsidR="00073D57" w:rsidRDefault="00073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DE78" w14:textId="7991358C" w:rsidR="001562D3" w:rsidRPr="00F60D8E" w:rsidRDefault="001562D3" w:rsidP="00974DE8">
    <w:pPr>
      <w:pStyle w:val="a7"/>
      <w:autoSpaceDE w:val="0"/>
      <w:autoSpaceDN w:val="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D04E" w14:textId="77777777" w:rsidR="006E5593" w:rsidRPr="00F60D8E" w:rsidRDefault="006E5593" w:rsidP="00974DE8">
    <w:pPr>
      <w:pStyle w:val="a7"/>
      <w:autoSpaceDE w:val="0"/>
      <w:autoSpaceDN w:val="0"/>
      <w:jc w:val="right"/>
    </w:pPr>
    <w:r w:rsidRPr="002B3853">
      <w:rPr>
        <w:rFonts w:ascii="ＭＳ ゴシック" w:eastAsia="ＭＳ ゴシック" w:hAnsi="ＭＳ ゴシック" w:hint="eastAsia"/>
        <w:sz w:val="20"/>
        <w:szCs w:val="20"/>
      </w:rPr>
      <w:t>感染症対策と働き方改革を推進　2022年度診療報酬改定の概要</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5758B"/>
    <w:multiLevelType w:val="hybridMultilevel"/>
    <w:tmpl w:val="C36C9C14"/>
    <w:lvl w:ilvl="0" w:tplc="D684339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4D270C5"/>
    <w:multiLevelType w:val="hybridMultilevel"/>
    <w:tmpl w:val="FD74CF28"/>
    <w:lvl w:ilvl="0" w:tplc="C0228322">
      <w:start w:val="1"/>
      <w:numFmt w:val="decimalEnclosedCircle"/>
      <w:lvlText w:val="%1"/>
      <w:lvlJc w:val="left"/>
      <w:pPr>
        <w:ind w:left="600" w:hanging="360"/>
      </w:pPr>
      <w:rPr>
        <w:rFonts w:ascii="ＭＳ 明朝" w:eastAsia="ＭＳ 明朝" w:hAnsi="ＭＳ 明朝" w:cs="Times New Roman"/>
        <w:color w:val="FF9900"/>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29902A36"/>
    <w:multiLevelType w:val="hybridMultilevel"/>
    <w:tmpl w:val="D188CB66"/>
    <w:lvl w:ilvl="0" w:tplc="7862CA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A645591"/>
    <w:multiLevelType w:val="hybridMultilevel"/>
    <w:tmpl w:val="651416E8"/>
    <w:lvl w:ilvl="0" w:tplc="9C9EEF8E">
      <w:start w:val="1"/>
      <w:numFmt w:val="decimalEnclosedCircle"/>
      <w:lvlText w:val="%1"/>
      <w:lvlJc w:val="left"/>
      <w:pPr>
        <w:ind w:left="600" w:hanging="360"/>
      </w:pPr>
      <w:rPr>
        <w:rFonts w:ascii="ＭＳ 明朝" w:eastAsia="ＭＳ 明朝" w:hAnsi="ＭＳ 明朝" w:cs="Times New Roman"/>
        <w:color w:val="ED7D3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3E2843A1"/>
    <w:multiLevelType w:val="hybridMultilevel"/>
    <w:tmpl w:val="9F54E9F6"/>
    <w:lvl w:ilvl="0" w:tplc="742AF75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04A1F44"/>
    <w:multiLevelType w:val="hybridMultilevel"/>
    <w:tmpl w:val="CD9205A4"/>
    <w:lvl w:ilvl="0" w:tplc="B5E6C754">
      <w:start w:val="1"/>
      <w:numFmt w:val="decimalFullWidth"/>
      <w:lvlText w:val="（%1）"/>
      <w:lvlJc w:val="left"/>
      <w:pPr>
        <w:ind w:left="420" w:hanging="420"/>
      </w:pPr>
      <w:rPr>
        <w:rFonts w:hint="eastAsia"/>
        <w:color w:val="ED7D3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DA5F98"/>
    <w:multiLevelType w:val="hybridMultilevel"/>
    <w:tmpl w:val="9CBA0B9E"/>
    <w:lvl w:ilvl="0" w:tplc="F69EBD5C">
      <w:start w:val="1"/>
      <w:numFmt w:val="decimalEnclosedCircle"/>
      <w:lvlText w:val="%1"/>
      <w:lvlJc w:val="left"/>
      <w:pPr>
        <w:ind w:left="360" w:hanging="360"/>
      </w:pPr>
      <w:rPr>
        <w:rFonts w:hint="default"/>
        <w:color w:val="FFC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5B0467E"/>
    <w:multiLevelType w:val="hybridMultilevel"/>
    <w:tmpl w:val="87288D3A"/>
    <w:lvl w:ilvl="0" w:tplc="0518E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BA4275D"/>
    <w:multiLevelType w:val="hybridMultilevel"/>
    <w:tmpl w:val="A2788332"/>
    <w:lvl w:ilvl="0" w:tplc="0518E970">
      <w:start w:val="1"/>
      <w:numFmt w:val="decimalEnclosedCircle"/>
      <w:lvlText w:val="%1"/>
      <w:lvlJc w:val="left"/>
      <w:pPr>
        <w:ind w:left="360" w:hanging="360"/>
      </w:pPr>
      <w:rPr>
        <w:rFonts w:hint="default"/>
      </w:rPr>
    </w:lvl>
    <w:lvl w:ilvl="1" w:tplc="1E9459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62452EC0"/>
    <w:multiLevelType w:val="hybridMultilevel"/>
    <w:tmpl w:val="86527CF8"/>
    <w:lvl w:ilvl="0" w:tplc="0518E9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2A22F43"/>
    <w:multiLevelType w:val="hybridMultilevel"/>
    <w:tmpl w:val="AADAE5CE"/>
    <w:lvl w:ilvl="0" w:tplc="BBB4814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2D419BD"/>
    <w:multiLevelType w:val="hybridMultilevel"/>
    <w:tmpl w:val="3AD0B390"/>
    <w:lvl w:ilvl="0" w:tplc="6620467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95D5B9C"/>
    <w:multiLevelType w:val="hybridMultilevel"/>
    <w:tmpl w:val="651416E8"/>
    <w:lvl w:ilvl="0" w:tplc="9C9EEF8E">
      <w:start w:val="1"/>
      <w:numFmt w:val="decimalEnclosedCircle"/>
      <w:lvlText w:val="%1"/>
      <w:lvlJc w:val="left"/>
      <w:pPr>
        <w:ind w:left="600" w:hanging="360"/>
      </w:pPr>
      <w:rPr>
        <w:rFonts w:ascii="ＭＳ 明朝" w:eastAsia="ＭＳ 明朝" w:hAnsi="ＭＳ 明朝" w:cs="Times New Roman"/>
        <w:color w:val="ED7D3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6D35655D"/>
    <w:multiLevelType w:val="hybridMultilevel"/>
    <w:tmpl w:val="C7CC733E"/>
    <w:lvl w:ilvl="0" w:tplc="0D5CC46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54A7347"/>
    <w:multiLevelType w:val="hybridMultilevel"/>
    <w:tmpl w:val="41F48004"/>
    <w:lvl w:ilvl="0" w:tplc="9C9EEF8E">
      <w:start w:val="1"/>
      <w:numFmt w:val="decimalEnclosedCircle"/>
      <w:lvlText w:val="%1"/>
      <w:lvlJc w:val="left"/>
      <w:pPr>
        <w:ind w:left="600" w:hanging="360"/>
      </w:pPr>
      <w:rPr>
        <w:rFonts w:ascii="ＭＳ 明朝" w:eastAsia="ＭＳ 明朝" w:hAnsi="ＭＳ 明朝" w:cs="Times New Roman"/>
        <w:color w:val="ED7D31"/>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0C004F"/>
    <w:multiLevelType w:val="hybridMultilevel"/>
    <w:tmpl w:val="19DC6688"/>
    <w:lvl w:ilvl="0" w:tplc="E1AE950A">
      <w:start w:val="1"/>
      <w:numFmt w:val="decimalEnclosedCircle"/>
      <w:lvlText w:val="%1"/>
      <w:lvlJc w:val="left"/>
      <w:pPr>
        <w:ind w:left="360" w:hanging="360"/>
      </w:pPr>
      <w:rPr>
        <w:rFonts w:cs="Times New Roman" w:hint="default"/>
        <w:color w:val="FF990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7BBE7196"/>
    <w:multiLevelType w:val="hybridMultilevel"/>
    <w:tmpl w:val="B406F552"/>
    <w:lvl w:ilvl="0" w:tplc="9850A9CE">
      <w:start w:val="2"/>
      <w:numFmt w:val="bullet"/>
      <w:lvlText w:val="●"/>
      <w:lvlJc w:val="left"/>
      <w:pPr>
        <w:ind w:left="360" w:hanging="360"/>
      </w:pPr>
      <w:rPr>
        <w:rFonts w:ascii="ＭＳ ゴシック" w:eastAsia="ＭＳ ゴシック" w:hAnsi="ＭＳ ゴシック" w:cs="Times New Roman" w:hint="eastAsia"/>
        <w:color w:val="FF9900"/>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7F8D0B61"/>
    <w:multiLevelType w:val="hybridMultilevel"/>
    <w:tmpl w:val="2DC8C9E4"/>
    <w:lvl w:ilvl="0" w:tplc="92C621BA">
      <w:start w:val="1"/>
      <w:numFmt w:val="decimalEnclosedCircle"/>
      <w:lvlText w:val="%1"/>
      <w:lvlJc w:val="left"/>
      <w:pPr>
        <w:ind w:left="360" w:hanging="360"/>
      </w:pPr>
      <w:rPr>
        <w:rFonts w:hint="default"/>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5"/>
  </w:num>
  <w:num w:numId="3">
    <w:abstractNumId w:val="16"/>
  </w:num>
  <w:num w:numId="4">
    <w:abstractNumId w:val="1"/>
  </w:num>
  <w:num w:numId="5">
    <w:abstractNumId w:val="14"/>
  </w:num>
  <w:num w:numId="6">
    <w:abstractNumId w:val="12"/>
  </w:num>
  <w:num w:numId="7">
    <w:abstractNumId w:val="3"/>
  </w:num>
  <w:num w:numId="8">
    <w:abstractNumId w:val="17"/>
  </w:num>
  <w:num w:numId="9">
    <w:abstractNumId w:val="4"/>
  </w:num>
  <w:num w:numId="10">
    <w:abstractNumId w:val="2"/>
  </w:num>
  <w:num w:numId="11">
    <w:abstractNumId w:val="7"/>
  </w:num>
  <w:num w:numId="12">
    <w:abstractNumId w:val="10"/>
  </w:num>
  <w:num w:numId="13">
    <w:abstractNumId w:val="13"/>
  </w:num>
  <w:num w:numId="14">
    <w:abstractNumId w:val="8"/>
  </w:num>
  <w:num w:numId="15">
    <w:abstractNumId w:val="9"/>
  </w:num>
  <w:num w:numId="16">
    <w:abstractNumId w:val="11"/>
  </w:num>
  <w:num w:numId="17">
    <w:abstractNumId w:val="0"/>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40"/>
  <w:drawingGridHorizontalSpacing w:val="53"/>
  <w:drawingGridVerticalSpacing w:val="387"/>
  <w:displayHorizontalDrawingGridEvery w:val="0"/>
  <w:characterSpacingControl w:val="compressPunctuation"/>
  <w:hdrShapeDefaults>
    <o:shapedefaults v:ext="edit" spidmax="76801" fillcolor="#e1ffff" strokecolor="#36f">
      <v:fill color="#e1ffff" type="pattern"/>
      <v:stroke color="#36f" weight="1.5pt"/>
      <v:textbox inset="5.85pt,.7pt,5.85pt,.7pt"/>
      <o:colormru v:ext="edit" colors="#f90,white,#9cf,#36f,#e6ffff,#ffffe1,#ffc,#ffffe5"/>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02C37"/>
    <w:rsid w:val="000000E1"/>
    <w:rsid w:val="0000037D"/>
    <w:rsid w:val="00000449"/>
    <w:rsid w:val="00000537"/>
    <w:rsid w:val="0000074D"/>
    <w:rsid w:val="00000838"/>
    <w:rsid w:val="00000ADF"/>
    <w:rsid w:val="00000CFA"/>
    <w:rsid w:val="00001074"/>
    <w:rsid w:val="000010F5"/>
    <w:rsid w:val="00001271"/>
    <w:rsid w:val="000012CA"/>
    <w:rsid w:val="0000147A"/>
    <w:rsid w:val="000014E1"/>
    <w:rsid w:val="000015A3"/>
    <w:rsid w:val="000015F9"/>
    <w:rsid w:val="00001689"/>
    <w:rsid w:val="0000194A"/>
    <w:rsid w:val="00001D71"/>
    <w:rsid w:val="00001E13"/>
    <w:rsid w:val="00002BEF"/>
    <w:rsid w:val="00002EE0"/>
    <w:rsid w:val="00002F1C"/>
    <w:rsid w:val="00003536"/>
    <w:rsid w:val="00003638"/>
    <w:rsid w:val="0000386A"/>
    <w:rsid w:val="00003A0C"/>
    <w:rsid w:val="00003ACE"/>
    <w:rsid w:val="00003B15"/>
    <w:rsid w:val="00003CDA"/>
    <w:rsid w:val="000040D8"/>
    <w:rsid w:val="0000429F"/>
    <w:rsid w:val="0000433B"/>
    <w:rsid w:val="000049AF"/>
    <w:rsid w:val="00005096"/>
    <w:rsid w:val="00005213"/>
    <w:rsid w:val="00005214"/>
    <w:rsid w:val="0000524F"/>
    <w:rsid w:val="00005255"/>
    <w:rsid w:val="000053F3"/>
    <w:rsid w:val="0000547B"/>
    <w:rsid w:val="000055AB"/>
    <w:rsid w:val="000059C1"/>
    <w:rsid w:val="00005A24"/>
    <w:rsid w:val="00005D19"/>
    <w:rsid w:val="00005F83"/>
    <w:rsid w:val="000060F3"/>
    <w:rsid w:val="00006246"/>
    <w:rsid w:val="000062D8"/>
    <w:rsid w:val="000062DA"/>
    <w:rsid w:val="000064F1"/>
    <w:rsid w:val="0000668E"/>
    <w:rsid w:val="000066D9"/>
    <w:rsid w:val="00006DE1"/>
    <w:rsid w:val="00007103"/>
    <w:rsid w:val="00007448"/>
    <w:rsid w:val="00007533"/>
    <w:rsid w:val="000075DD"/>
    <w:rsid w:val="00007D61"/>
    <w:rsid w:val="00007E16"/>
    <w:rsid w:val="00007EC6"/>
    <w:rsid w:val="00007EDC"/>
    <w:rsid w:val="0001032D"/>
    <w:rsid w:val="000106CB"/>
    <w:rsid w:val="00010A20"/>
    <w:rsid w:val="00010CAD"/>
    <w:rsid w:val="00010CFF"/>
    <w:rsid w:val="00010F3B"/>
    <w:rsid w:val="00011026"/>
    <w:rsid w:val="000110D7"/>
    <w:rsid w:val="00011390"/>
    <w:rsid w:val="0001140F"/>
    <w:rsid w:val="0001153C"/>
    <w:rsid w:val="000115B9"/>
    <w:rsid w:val="0001179F"/>
    <w:rsid w:val="00011916"/>
    <w:rsid w:val="000119BF"/>
    <w:rsid w:val="00011F73"/>
    <w:rsid w:val="00011FE0"/>
    <w:rsid w:val="0001219A"/>
    <w:rsid w:val="00012738"/>
    <w:rsid w:val="00012BF9"/>
    <w:rsid w:val="000130BF"/>
    <w:rsid w:val="000131C4"/>
    <w:rsid w:val="000131C5"/>
    <w:rsid w:val="00013497"/>
    <w:rsid w:val="00013613"/>
    <w:rsid w:val="000136BC"/>
    <w:rsid w:val="000137EA"/>
    <w:rsid w:val="00013DC6"/>
    <w:rsid w:val="00013DD9"/>
    <w:rsid w:val="00013F16"/>
    <w:rsid w:val="00013F3B"/>
    <w:rsid w:val="00014125"/>
    <w:rsid w:val="000143C4"/>
    <w:rsid w:val="000144F8"/>
    <w:rsid w:val="0001468F"/>
    <w:rsid w:val="00014D0F"/>
    <w:rsid w:val="00014D3E"/>
    <w:rsid w:val="00014DDC"/>
    <w:rsid w:val="0001500E"/>
    <w:rsid w:val="00015036"/>
    <w:rsid w:val="00015494"/>
    <w:rsid w:val="000154EA"/>
    <w:rsid w:val="000154EF"/>
    <w:rsid w:val="000158A1"/>
    <w:rsid w:val="000158B5"/>
    <w:rsid w:val="000158D5"/>
    <w:rsid w:val="00015902"/>
    <w:rsid w:val="0001594B"/>
    <w:rsid w:val="000159A5"/>
    <w:rsid w:val="00015E39"/>
    <w:rsid w:val="00015E75"/>
    <w:rsid w:val="00015F2D"/>
    <w:rsid w:val="00016096"/>
    <w:rsid w:val="000161AA"/>
    <w:rsid w:val="0001655D"/>
    <w:rsid w:val="000165BB"/>
    <w:rsid w:val="000166BC"/>
    <w:rsid w:val="0001676A"/>
    <w:rsid w:val="00016BFD"/>
    <w:rsid w:val="00016EB4"/>
    <w:rsid w:val="000170E2"/>
    <w:rsid w:val="00017229"/>
    <w:rsid w:val="000175B1"/>
    <w:rsid w:val="0001766D"/>
    <w:rsid w:val="00017B99"/>
    <w:rsid w:val="000202D2"/>
    <w:rsid w:val="00020736"/>
    <w:rsid w:val="00020790"/>
    <w:rsid w:val="00020ABD"/>
    <w:rsid w:val="00020F7F"/>
    <w:rsid w:val="00020FAD"/>
    <w:rsid w:val="0002105B"/>
    <w:rsid w:val="00021392"/>
    <w:rsid w:val="000213C1"/>
    <w:rsid w:val="00021752"/>
    <w:rsid w:val="0002177E"/>
    <w:rsid w:val="00021887"/>
    <w:rsid w:val="00021A03"/>
    <w:rsid w:val="00021A5B"/>
    <w:rsid w:val="00021A5F"/>
    <w:rsid w:val="00021BCC"/>
    <w:rsid w:val="00021C3A"/>
    <w:rsid w:val="00021DE5"/>
    <w:rsid w:val="0002218D"/>
    <w:rsid w:val="00022254"/>
    <w:rsid w:val="000222C1"/>
    <w:rsid w:val="00022439"/>
    <w:rsid w:val="00022B61"/>
    <w:rsid w:val="00022CF3"/>
    <w:rsid w:val="00022D03"/>
    <w:rsid w:val="00022D88"/>
    <w:rsid w:val="00023277"/>
    <w:rsid w:val="0002349D"/>
    <w:rsid w:val="0002349E"/>
    <w:rsid w:val="00023537"/>
    <w:rsid w:val="00023761"/>
    <w:rsid w:val="0002398E"/>
    <w:rsid w:val="000239A7"/>
    <w:rsid w:val="00023C26"/>
    <w:rsid w:val="00023C32"/>
    <w:rsid w:val="000240D5"/>
    <w:rsid w:val="00024247"/>
    <w:rsid w:val="000242F0"/>
    <w:rsid w:val="00024446"/>
    <w:rsid w:val="00024A0D"/>
    <w:rsid w:val="00024DA7"/>
    <w:rsid w:val="000250AC"/>
    <w:rsid w:val="000250BB"/>
    <w:rsid w:val="00025222"/>
    <w:rsid w:val="00025606"/>
    <w:rsid w:val="000257E1"/>
    <w:rsid w:val="00025801"/>
    <w:rsid w:val="000259B9"/>
    <w:rsid w:val="00025B04"/>
    <w:rsid w:val="00025C44"/>
    <w:rsid w:val="000264A7"/>
    <w:rsid w:val="000266A1"/>
    <w:rsid w:val="00026757"/>
    <w:rsid w:val="0002695C"/>
    <w:rsid w:val="00026D27"/>
    <w:rsid w:val="00026FF6"/>
    <w:rsid w:val="00027142"/>
    <w:rsid w:val="0002754C"/>
    <w:rsid w:val="000278CD"/>
    <w:rsid w:val="00027B00"/>
    <w:rsid w:val="00027B2E"/>
    <w:rsid w:val="00027E13"/>
    <w:rsid w:val="00027EE5"/>
    <w:rsid w:val="000303BE"/>
    <w:rsid w:val="00030992"/>
    <w:rsid w:val="00031160"/>
    <w:rsid w:val="000313DC"/>
    <w:rsid w:val="000315A4"/>
    <w:rsid w:val="0003169D"/>
    <w:rsid w:val="00031972"/>
    <w:rsid w:val="000319AA"/>
    <w:rsid w:val="00031B34"/>
    <w:rsid w:val="00031D4A"/>
    <w:rsid w:val="00031ECE"/>
    <w:rsid w:val="00031F97"/>
    <w:rsid w:val="0003239D"/>
    <w:rsid w:val="000323BF"/>
    <w:rsid w:val="00032523"/>
    <w:rsid w:val="000325E9"/>
    <w:rsid w:val="000327EC"/>
    <w:rsid w:val="00032855"/>
    <w:rsid w:val="000328F2"/>
    <w:rsid w:val="00032A03"/>
    <w:rsid w:val="00032A66"/>
    <w:rsid w:val="00032A87"/>
    <w:rsid w:val="00032AD1"/>
    <w:rsid w:val="00032D2A"/>
    <w:rsid w:val="00032E65"/>
    <w:rsid w:val="00032EE8"/>
    <w:rsid w:val="00032F81"/>
    <w:rsid w:val="00033049"/>
    <w:rsid w:val="000330AD"/>
    <w:rsid w:val="00033463"/>
    <w:rsid w:val="0003369C"/>
    <w:rsid w:val="00033799"/>
    <w:rsid w:val="00033846"/>
    <w:rsid w:val="00033C38"/>
    <w:rsid w:val="00033C3F"/>
    <w:rsid w:val="00033CDC"/>
    <w:rsid w:val="00033D17"/>
    <w:rsid w:val="00033FDF"/>
    <w:rsid w:val="000344E3"/>
    <w:rsid w:val="00034974"/>
    <w:rsid w:val="00034B5B"/>
    <w:rsid w:val="00034D51"/>
    <w:rsid w:val="00034DDC"/>
    <w:rsid w:val="00034F4D"/>
    <w:rsid w:val="000356D4"/>
    <w:rsid w:val="000357A5"/>
    <w:rsid w:val="00035B37"/>
    <w:rsid w:val="00035B4E"/>
    <w:rsid w:val="00035D3F"/>
    <w:rsid w:val="00035EAD"/>
    <w:rsid w:val="00035F0B"/>
    <w:rsid w:val="00035F56"/>
    <w:rsid w:val="00035F8A"/>
    <w:rsid w:val="0003634E"/>
    <w:rsid w:val="000363FB"/>
    <w:rsid w:val="00036607"/>
    <w:rsid w:val="0003687A"/>
    <w:rsid w:val="00036AFB"/>
    <w:rsid w:val="00036BC5"/>
    <w:rsid w:val="00036CAE"/>
    <w:rsid w:val="00037113"/>
    <w:rsid w:val="000371EC"/>
    <w:rsid w:val="00037527"/>
    <w:rsid w:val="00037BB7"/>
    <w:rsid w:val="00037C54"/>
    <w:rsid w:val="00037FB8"/>
    <w:rsid w:val="00040839"/>
    <w:rsid w:val="00040972"/>
    <w:rsid w:val="000409EE"/>
    <w:rsid w:val="00041036"/>
    <w:rsid w:val="000412B9"/>
    <w:rsid w:val="00041388"/>
    <w:rsid w:val="00041669"/>
    <w:rsid w:val="000416B8"/>
    <w:rsid w:val="000417AA"/>
    <w:rsid w:val="00041A18"/>
    <w:rsid w:val="00041AB5"/>
    <w:rsid w:val="00041B7A"/>
    <w:rsid w:val="00041C67"/>
    <w:rsid w:val="00041D7E"/>
    <w:rsid w:val="00041F0F"/>
    <w:rsid w:val="00042298"/>
    <w:rsid w:val="0004240D"/>
    <w:rsid w:val="00042545"/>
    <w:rsid w:val="000425DB"/>
    <w:rsid w:val="00042600"/>
    <w:rsid w:val="0004278D"/>
    <w:rsid w:val="000429E3"/>
    <w:rsid w:val="00042B55"/>
    <w:rsid w:val="00042BEC"/>
    <w:rsid w:val="00042E5D"/>
    <w:rsid w:val="000431A4"/>
    <w:rsid w:val="0004382A"/>
    <w:rsid w:val="00043D59"/>
    <w:rsid w:val="00044586"/>
    <w:rsid w:val="0004467E"/>
    <w:rsid w:val="000447CE"/>
    <w:rsid w:val="00044850"/>
    <w:rsid w:val="000448C6"/>
    <w:rsid w:val="00044ABA"/>
    <w:rsid w:val="00045045"/>
    <w:rsid w:val="0004513A"/>
    <w:rsid w:val="0004533D"/>
    <w:rsid w:val="000454A3"/>
    <w:rsid w:val="000456E1"/>
    <w:rsid w:val="00045754"/>
    <w:rsid w:val="00045C8A"/>
    <w:rsid w:val="00045D33"/>
    <w:rsid w:val="00045EA3"/>
    <w:rsid w:val="00045F1F"/>
    <w:rsid w:val="00045F4C"/>
    <w:rsid w:val="00045FA9"/>
    <w:rsid w:val="000461FB"/>
    <w:rsid w:val="000461FC"/>
    <w:rsid w:val="000464EE"/>
    <w:rsid w:val="00046725"/>
    <w:rsid w:val="00046B32"/>
    <w:rsid w:val="00046BED"/>
    <w:rsid w:val="00046F93"/>
    <w:rsid w:val="00046FF9"/>
    <w:rsid w:val="000470D0"/>
    <w:rsid w:val="0004755E"/>
    <w:rsid w:val="00047590"/>
    <w:rsid w:val="000475FD"/>
    <w:rsid w:val="00047BD2"/>
    <w:rsid w:val="00047C7E"/>
    <w:rsid w:val="00047E1D"/>
    <w:rsid w:val="00047E61"/>
    <w:rsid w:val="00047EA0"/>
    <w:rsid w:val="00047EF4"/>
    <w:rsid w:val="000500F8"/>
    <w:rsid w:val="0005015F"/>
    <w:rsid w:val="0005016D"/>
    <w:rsid w:val="0005058F"/>
    <w:rsid w:val="000505C4"/>
    <w:rsid w:val="000507E4"/>
    <w:rsid w:val="000509C5"/>
    <w:rsid w:val="000509D8"/>
    <w:rsid w:val="00050A40"/>
    <w:rsid w:val="00050A60"/>
    <w:rsid w:val="00050D91"/>
    <w:rsid w:val="00050EB2"/>
    <w:rsid w:val="00050ECE"/>
    <w:rsid w:val="00051082"/>
    <w:rsid w:val="000511A0"/>
    <w:rsid w:val="00051441"/>
    <w:rsid w:val="000515D3"/>
    <w:rsid w:val="00051859"/>
    <w:rsid w:val="00051D8E"/>
    <w:rsid w:val="00051E79"/>
    <w:rsid w:val="00052125"/>
    <w:rsid w:val="000524A2"/>
    <w:rsid w:val="00052607"/>
    <w:rsid w:val="0005274D"/>
    <w:rsid w:val="00052784"/>
    <w:rsid w:val="000529BE"/>
    <w:rsid w:val="00052E20"/>
    <w:rsid w:val="00053118"/>
    <w:rsid w:val="00053143"/>
    <w:rsid w:val="0005321F"/>
    <w:rsid w:val="00053241"/>
    <w:rsid w:val="000532BA"/>
    <w:rsid w:val="0005341A"/>
    <w:rsid w:val="0005343B"/>
    <w:rsid w:val="000534ED"/>
    <w:rsid w:val="000538B5"/>
    <w:rsid w:val="00053A51"/>
    <w:rsid w:val="00053AD3"/>
    <w:rsid w:val="00053B00"/>
    <w:rsid w:val="00053B62"/>
    <w:rsid w:val="00053C9E"/>
    <w:rsid w:val="00054196"/>
    <w:rsid w:val="00054493"/>
    <w:rsid w:val="0005472E"/>
    <w:rsid w:val="00054CCC"/>
    <w:rsid w:val="00054D08"/>
    <w:rsid w:val="00054E0C"/>
    <w:rsid w:val="00054F0D"/>
    <w:rsid w:val="00054F96"/>
    <w:rsid w:val="000550B1"/>
    <w:rsid w:val="00055175"/>
    <w:rsid w:val="00055227"/>
    <w:rsid w:val="00055346"/>
    <w:rsid w:val="000556E1"/>
    <w:rsid w:val="00055A7A"/>
    <w:rsid w:val="00055AAC"/>
    <w:rsid w:val="00055D00"/>
    <w:rsid w:val="00055D34"/>
    <w:rsid w:val="00055E11"/>
    <w:rsid w:val="00055F3D"/>
    <w:rsid w:val="00056084"/>
    <w:rsid w:val="000561A3"/>
    <w:rsid w:val="000562F5"/>
    <w:rsid w:val="000563A5"/>
    <w:rsid w:val="000563DE"/>
    <w:rsid w:val="0005647C"/>
    <w:rsid w:val="00056528"/>
    <w:rsid w:val="0005654A"/>
    <w:rsid w:val="000566BD"/>
    <w:rsid w:val="00056C49"/>
    <w:rsid w:val="00057073"/>
    <w:rsid w:val="000574B5"/>
    <w:rsid w:val="000574EB"/>
    <w:rsid w:val="000578AA"/>
    <w:rsid w:val="00057A8B"/>
    <w:rsid w:val="00057AA9"/>
    <w:rsid w:val="00057AF4"/>
    <w:rsid w:val="00057C7C"/>
    <w:rsid w:val="00057D41"/>
    <w:rsid w:val="00057F93"/>
    <w:rsid w:val="00060384"/>
    <w:rsid w:val="00060529"/>
    <w:rsid w:val="000605C0"/>
    <w:rsid w:val="000606E8"/>
    <w:rsid w:val="0006095D"/>
    <w:rsid w:val="00060BB5"/>
    <w:rsid w:val="000613DD"/>
    <w:rsid w:val="00061424"/>
    <w:rsid w:val="00061771"/>
    <w:rsid w:val="000617D9"/>
    <w:rsid w:val="0006186B"/>
    <w:rsid w:val="00061A10"/>
    <w:rsid w:val="00061BCF"/>
    <w:rsid w:val="00061D67"/>
    <w:rsid w:val="00061E3A"/>
    <w:rsid w:val="0006204B"/>
    <w:rsid w:val="00062330"/>
    <w:rsid w:val="00062698"/>
    <w:rsid w:val="00062792"/>
    <w:rsid w:val="00062A8E"/>
    <w:rsid w:val="00062A94"/>
    <w:rsid w:val="00062B1D"/>
    <w:rsid w:val="00062DAC"/>
    <w:rsid w:val="00062F1C"/>
    <w:rsid w:val="00062F95"/>
    <w:rsid w:val="000630DC"/>
    <w:rsid w:val="000630DF"/>
    <w:rsid w:val="0006367D"/>
    <w:rsid w:val="000637BC"/>
    <w:rsid w:val="000637E6"/>
    <w:rsid w:val="00063AE0"/>
    <w:rsid w:val="00063C21"/>
    <w:rsid w:val="00063EA7"/>
    <w:rsid w:val="00063F53"/>
    <w:rsid w:val="00064035"/>
    <w:rsid w:val="00064415"/>
    <w:rsid w:val="00064500"/>
    <w:rsid w:val="0006458F"/>
    <w:rsid w:val="000645F2"/>
    <w:rsid w:val="0006484B"/>
    <w:rsid w:val="00064853"/>
    <w:rsid w:val="00064985"/>
    <w:rsid w:val="000649B0"/>
    <w:rsid w:val="00064AB5"/>
    <w:rsid w:val="00064BB2"/>
    <w:rsid w:val="00064BB3"/>
    <w:rsid w:val="00064D55"/>
    <w:rsid w:val="00065285"/>
    <w:rsid w:val="000653E3"/>
    <w:rsid w:val="0006544C"/>
    <w:rsid w:val="000656D9"/>
    <w:rsid w:val="000659B9"/>
    <w:rsid w:val="00065A4D"/>
    <w:rsid w:val="00065F44"/>
    <w:rsid w:val="000660E1"/>
    <w:rsid w:val="00066191"/>
    <w:rsid w:val="00066312"/>
    <w:rsid w:val="0006656A"/>
    <w:rsid w:val="000670B0"/>
    <w:rsid w:val="000671C4"/>
    <w:rsid w:val="000672DA"/>
    <w:rsid w:val="00067319"/>
    <w:rsid w:val="00067443"/>
    <w:rsid w:val="000678F5"/>
    <w:rsid w:val="00067A2D"/>
    <w:rsid w:val="00067C10"/>
    <w:rsid w:val="00067F0E"/>
    <w:rsid w:val="00067FB4"/>
    <w:rsid w:val="00070042"/>
    <w:rsid w:val="000700FA"/>
    <w:rsid w:val="000702D8"/>
    <w:rsid w:val="00070632"/>
    <w:rsid w:val="0007064A"/>
    <w:rsid w:val="000706D6"/>
    <w:rsid w:val="000708DA"/>
    <w:rsid w:val="00070E00"/>
    <w:rsid w:val="00070F95"/>
    <w:rsid w:val="00071326"/>
    <w:rsid w:val="0007136A"/>
    <w:rsid w:val="000713AA"/>
    <w:rsid w:val="000716D3"/>
    <w:rsid w:val="0007177E"/>
    <w:rsid w:val="00071826"/>
    <w:rsid w:val="00071B48"/>
    <w:rsid w:val="00071B73"/>
    <w:rsid w:val="0007209D"/>
    <w:rsid w:val="0007225C"/>
    <w:rsid w:val="000722E6"/>
    <w:rsid w:val="00072515"/>
    <w:rsid w:val="00072817"/>
    <w:rsid w:val="000728E3"/>
    <w:rsid w:val="0007364A"/>
    <w:rsid w:val="00073D57"/>
    <w:rsid w:val="00073E1E"/>
    <w:rsid w:val="00074002"/>
    <w:rsid w:val="000741C0"/>
    <w:rsid w:val="000741E7"/>
    <w:rsid w:val="00074202"/>
    <w:rsid w:val="0007439C"/>
    <w:rsid w:val="00074662"/>
    <w:rsid w:val="000749C1"/>
    <w:rsid w:val="00074BF2"/>
    <w:rsid w:val="00074DC2"/>
    <w:rsid w:val="00074F57"/>
    <w:rsid w:val="000752E4"/>
    <w:rsid w:val="000756CF"/>
    <w:rsid w:val="0007586F"/>
    <w:rsid w:val="00075906"/>
    <w:rsid w:val="0007596D"/>
    <w:rsid w:val="00075CD5"/>
    <w:rsid w:val="00075E45"/>
    <w:rsid w:val="00076069"/>
    <w:rsid w:val="000765C5"/>
    <w:rsid w:val="00076720"/>
    <w:rsid w:val="000769DB"/>
    <w:rsid w:val="00076AA9"/>
    <w:rsid w:val="00076BEA"/>
    <w:rsid w:val="00076D8C"/>
    <w:rsid w:val="000772E8"/>
    <w:rsid w:val="00077406"/>
    <w:rsid w:val="00077790"/>
    <w:rsid w:val="00077C50"/>
    <w:rsid w:val="00077CA9"/>
    <w:rsid w:val="00077E28"/>
    <w:rsid w:val="00077EFD"/>
    <w:rsid w:val="00080027"/>
    <w:rsid w:val="0008006F"/>
    <w:rsid w:val="00080130"/>
    <w:rsid w:val="0008052E"/>
    <w:rsid w:val="00080564"/>
    <w:rsid w:val="00080862"/>
    <w:rsid w:val="00080CC8"/>
    <w:rsid w:val="00080DAB"/>
    <w:rsid w:val="00080E95"/>
    <w:rsid w:val="00080EA2"/>
    <w:rsid w:val="00080F6B"/>
    <w:rsid w:val="000812A9"/>
    <w:rsid w:val="000817D9"/>
    <w:rsid w:val="000817FE"/>
    <w:rsid w:val="00081841"/>
    <w:rsid w:val="000819F5"/>
    <w:rsid w:val="00081B79"/>
    <w:rsid w:val="00081BFF"/>
    <w:rsid w:val="00081D0B"/>
    <w:rsid w:val="00081E16"/>
    <w:rsid w:val="00081FB3"/>
    <w:rsid w:val="0008206D"/>
    <w:rsid w:val="000822A6"/>
    <w:rsid w:val="000822CF"/>
    <w:rsid w:val="000822F2"/>
    <w:rsid w:val="00082537"/>
    <w:rsid w:val="000826A2"/>
    <w:rsid w:val="00082860"/>
    <w:rsid w:val="00082AD9"/>
    <w:rsid w:val="00082B73"/>
    <w:rsid w:val="00082EF4"/>
    <w:rsid w:val="00083015"/>
    <w:rsid w:val="000833E8"/>
    <w:rsid w:val="00083582"/>
    <w:rsid w:val="00083728"/>
    <w:rsid w:val="00083BE8"/>
    <w:rsid w:val="00083EE5"/>
    <w:rsid w:val="00084233"/>
    <w:rsid w:val="000843C3"/>
    <w:rsid w:val="0008534A"/>
    <w:rsid w:val="000854E5"/>
    <w:rsid w:val="00085534"/>
    <w:rsid w:val="00085928"/>
    <w:rsid w:val="00085A07"/>
    <w:rsid w:val="00085B18"/>
    <w:rsid w:val="00085D56"/>
    <w:rsid w:val="000861B1"/>
    <w:rsid w:val="0008624A"/>
    <w:rsid w:val="0008647B"/>
    <w:rsid w:val="000865C3"/>
    <w:rsid w:val="0008667E"/>
    <w:rsid w:val="000868BE"/>
    <w:rsid w:val="00086B36"/>
    <w:rsid w:val="00086F2B"/>
    <w:rsid w:val="00086F57"/>
    <w:rsid w:val="00086FF0"/>
    <w:rsid w:val="000870E7"/>
    <w:rsid w:val="00087513"/>
    <w:rsid w:val="0008758C"/>
    <w:rsid w:val="000875E4"/>
    <w:rsid w:val="00087750"/>
    <w:rsid w:val="0008785B"/>
    <w:rsid w:val="000878D4"/>
    <w:rsid w:val="000879CB"/>
    <w:rsid w:val="00087A0C"/>
    <w:rsid w:val="00087A0D"/>
    <w:rsid w:val="00087D5B"/>
    <w:rsid w:val="00087EDC"/>
    <w:rsid w:val="00090537"/>
    <w:rsid w:val="0009057E"/>
    <w:rsid w:val="00090684"/>
    <w:rsid w:val="00090852"/>
    <w:rsid w:val="00090B76"/>
    <w:rsid w:val="00090B96"/>
    <w:rsid w:val="00090CD6"/>
    <w:rsid w:val="00090D9B"/>
    <w:rsid w:val="00090DAC"/>
    <w:rsid w:val="000912B6"/>
    <w:rsid w:val="00091379"/>
    <w:rsid w:val="0009166E"/>
    <w:rsid w:val="00091785"/>
    <w:rsid w:val="00091B26"/>
    <w:rsid w:val="000920D9"/>
    <w:rsid w:val="00092CEE"/>
    <w:rsid w:val="00092E5B"/>
    <w:rsid w:val="00092FE3"/>
    <w:rsid w:val="000931FF"/>
    <w:rsid w:val="000933E5"/>
    <w:rsid w:val="0009348F"/>
    <w:rsid w:val="000934FE"/>
    <w:rsid w:val="00093AE5"/>
    <w:rsid w:val="00093C66"/>
    <w:rsid w:val="00093CB7"/>
    <w:rsid w:val="000944A6"/>
    <w:rsid w:val="0009470B"/>
    <w:rsid w:val="00094B97"/>
    <w:rsid w:val="00094BA2"/>
    <w:rsid w:val="00094EA8"/>
    <w:rsid w:val="00094EB0"/>
    <w:rsid w:val="000952DF"/>
    <w:rsid w:val="000952FC"/>
    <w:rsid w:val="00095627"/>
    <w:rsid w:val="00095643"/>
    <w:rsid w:val="00095A57"/>
    <w:rsid w:val="00095CE6"/>
    <w:rsid w:val="00095E12"/>
    <w:rsid w:val="00095F77"/>
    <w:rsid w:val="00096102"/>
    <w:rsid w:val="00096190"/>
    <w:rsid w:val="0009629B"/>
    <w:rsid w:val="000962D1"/>
    <w:rsid w:val="000964EB"/>
    <w:rsid w:val="000969AC"/>
    <w:rsid w:val="00096B90"/>
    <w:rsid w:val="00096BA5"/>
    <w:rsid w:val="00096DD9"/>
    <w:rsid w:val="00096F4B"/>
    <w:rsid w:val="000973BC"/>
    <w:rsid w:val="000974BD"/>
    <w:rsid w:val="000974C3"/>
    <w:rsid w:val="0009751E"/>
    <w:rsid w:val="0009759F"/>
    <w:rsid w:val="000977A7"/>
    <w:rsid w:val="000978AE"/>
    <w:rsid w:val="00097B1E"/>
    <w:rsid w:val="00097B80"/>
    <w:rsid w:val="00097BA6"/>
    <w:rsid w:val="00097EA0"/>
    <w:rsid w:val="000A0177"/>
    <w:rsid w:val="000A01D4"/>
    <w:rsid w:val="000A03F7"/>
    <w:rsid w:val="000A048F"/>
    <w:rsid w:val="000A06A2"/>
    <w:rsid w:val="000A0A30"/>
    <w:rsid w:val="000A0EF2"/>
    <w:rsid w:val="000A0F5D"/>
    <w:rsid w:val="000A0FCA"/>
    <w:rsid w:val="000A10C5"/>
    <w:rsid w:val="000A1306"/>
    <w:rsid w:val="000A134A"/>
    <w:rsid w:val="000A13E1"/>
    <w:rsid w:val="000A1435"/>
    <w:rsid w:val="000A1458"/>
    <w:rsid w:val="000A184C"/>
    <w:rsid w:val="000A1BDA"/>
    <w:rsid w:val="000A1C69"/>
    <w:rsid w:val="000A1F9B"/>
    <w:rsid w:val="000A21E0"/>
    <w:rsid w:val="000A2298"/>
    <w:rsid w:val="000A25D0"/>
    <w:rsid w:val="000A28C5"/>
    <w:rsid w:val="000A28CB"/>
    <w:rsid w:val="000A297D"/>
    <w:rsid w:val="000A2E31"/>
    <w:rsid w:val="000A2EE1"/>
    <w:rsid w:val="000A31F5"/>
    <w:rsid w:val="000A3721"/>
    <w:rsid w:val="000A3745"/>
    <w:rsid w:val="000A3787"/>
    <w:rsid w:val="000A37DE"/>
    <w:rsid w:val="000A3AED"/>
    <w:rsid w:val="000A3F33"/>
    <w:rsid w:val="000A42D3"/>
    <w:rsid w:val="000A4372"/>
    <w:rsid w:val="000A453F"/>
    <w:rsid w:val="000A4673"/>
    <w:rsid w:val="000A494B"/>
    <w:rsid w:val="000A4958"/>
    <w:rsid w:val="000A4B66"/>
    <w:rsid w:val="000A4D08"/>
    <w:rsid w:val="000A4D87"/>
    <w:rsid w:val="000A4DFB"/>
    <w:rsid w:val="000A51B5"/>
    <w:rsid w:val="000A5824"/>
    <w:rsid w:val="000A593F"/>
    <w:rsid w:val="000A59ED"/>
    <w:rsid w:val="000A5CE6"/>
    <w:rsid w:val="000A641F"/>
    <w:rsid w:val="000A658A"/>
    <w:rsid w:val="000A66D4"/>
    <w:rsid w:val="000A676F"/>
    <w:rsid w:val="000A67AD"/>
    <w:rsid w:val="000A67F0"/>
    <w:rsid w:val="000A685F"/>
    <w:rsid w:val="000A69CA"/>
    <w:rsid w:val="000A6FDB"/>
    <w:rsid w:val="000A6FFA"/>
    <w:rsid w:val="000A7083"/>
    <w:rsid w:val="000A719E"/>
    <w:rsid w:val="000A71CD"/>
    <w:rsid w:val="000A78CE"/>
    <w:rsid w:val="000A7AFF"/>
    <w:rsid w:val="000A7B91"/>
    <w:rsid w:val="000A7D8C"/>
    <w:rsid w:val="000A7F14"/>
    <w:rsid w:val="000A7FDD"/>
    <w:rsid w:val="000B0038"/>
    <w:rsid w:val="000B021A"/>
    <w:rsid w:val="000B02B7"/>
    <w:rsid w:val="000B056C"/>
    <w:rsid w:val="000B07FB"/>
    <w:rsid w:val="000B091A"/>
    <w:rsid w:val="000B0A62"/>
    <w:rsid w:val="000B0B08"/>
    <w:rsid w:val="000B0C07"/>
    <w:rsid w:val="000B105D"/>
    <w:rsid w:val="000B16DA"/>
    <w:rsid w:val="000B171C"/>
    <w:rsid w:val="000B1790"/>
    <w:rsid w:val="000B1A70"/>
    <w:rsid w:val="000B1AC5"/>
    <w:rsid w:val="000B1B76"/>
    <w:rsid w:val="000B1DC2"/>
    <w:rsid w:val="000B2141"/>
    <w:rsid w:val="000B2311"/>
    <w:rsid w:val="000B260A"/>
    <w:rsid w:val="000B2970"/>
    <w:rsid w:val="000B2B46"/>
    <w:rsid w:val="000B304A"/>
    <w:rsid w:val="000B32AF"/>
    <w:rsid w:val="000B3361"/>
    <w:rsid w:val="000B336B"/>
    <w:rsid w:val="000B33D5"/>
    <w:rsid w:val="000B366C"/>
    <w:rsid w:val="000B37D3"/>
    <w:rsid w:val="000B381B"/>
    <w:rsid w:val="000B3998"/>
    <w:rsid w:val="000B3C52"/>
    <w:rsid w:val="000B3E82"/>
    <w:rsid w:val="000B40DF"/>
    <w:rsid w:val="000B412B"/>
    <w:rsid w:val="000B457C"/>
    <w:rsid w:val="000B4638"/>
    <w:rsid w:val="000B4701"/>
    <w:rsid w:val="000B47E6"/>
    <w:rsid w:val="000B49CD"/>
    <w:rsid w:val="000B4DBB"/>
    <w:rsid w:val="000B5096"/>
    <w:rsid w:val="000B551B"/>
    <w:rsid w:val="000B5548"/>
    <w:rsid w:val="000B5665"/>
    <w:rsid w:val="000B56B9"/>
    <w:rsid w:val="000B57F3"/>
    <w:rsid w:val="000B5A44"/>
    <w:rsid w:val="000B6286"/>
    <w:rsid w:val="000B6490"/>
    <w:rsid w:val="000B67DF"/>
    <w:rsid w:val="000B690B"/>
    <w:rsid w:val="000B6AAD"/>
    <w:rsid w:val="000B6C01"/>
    <w:rsid w:val="000B6CBE"/>
    <w:rsid w:val="000B6F78"/>
    <w:rsid w:val="000B71C7"/>
    <w:rsid w:val="000B7745"/>
    <w:rsid w:val="000B7779"/>
    <w:rsid w:val="000B77AE"/>
    <w:rsid w:val="000B78B7"/>
    <w:rsid w:val="000B78BE"/>
    <w:rsid w:val="000B7F9D"/>
    <w:rsid w:val="000C0381"/>
    <w:rsid w:val="000C0500"/>
    <w:rsid w:val="000C0B7D"/>
    <w:rsid w:val="000C11D0"/>
    <w:rsid w:val="000C1372"/>
    <w:rsid w:val="000C1509"/>
    <w:rsid w:val="000C186C"/>
    <w:rsid w:val="000C196F"/>
    <w:rsid w:val="000C19C0"/>
    <w:rsid w:val="000C1A0C"/>
    <w:rsid w:val="000C1A4C"/>
    <w:rsid w:val="000C1A57"/>
    <w:rsid w:val="000C1B6E"/>
    <w:rsid w:val="000C1BB5"/>
    <w:rsid w:val="000C1C3B"/>
    <w:rsid w:val="000C1DDD"/>
    <w:rsid w:val="000C2088"/>
    <w:rsid w:val="000C22A3"/>
    <w:rsid w:val="000C248D"/>
    <w:rsid w:val="000C2885"/>
    <w:rsid w:val="000C2957"/>
    <w:rsid w:val="000C2BB6"/>
    <w:rsid w:val="000C2FD5"/>
    <w:rsid w:val="000C3046"/>
    <w:rsid w:val="000C3329"/>
    <w:rsid w:val="000C336D"/>
    <w:rsid w:val="000C351A"/>
    <w:rsid w:val="000C35EB"/>
    <w:rsid w:val="000C369A"/>
    <w:rsid w:val="000C3B46"/>
    <w:rsid w:val="000C3C3E"/>
    <w:rsid w:val="000C420C"/>
    <w:rsid w:val="000C432B"/>
    <w:rsid w:val="000C4496"/>
    <w:rsid w:val="000C45E9"/>
    <w:rsid w:val="000C4612"/>
    <w:rsid w:val="000C4CCA"/>
    <w:rsid w:val="000C4D06"/>
    <w:rsid w:val="000C5223"/>
    <w:rsid w:val="000C52E7"/>
    <w:rsid w:val="000C5A09"/>
    <w:rsid w:val="000C5A64"/>
    <w:rsid w:val="000C5B34"/>
    <w:rsid w:val="000C5FF7"/>
    <w:rsid w:val="000C657B"/>
    <w:rsid w:val="000C690F"/>
    <w:rsid w:val="000C6B15"/>
    <w:rsid w:val="000C6BD2"/>
    <w:rsid w:val="000C6BEB"/>
    <w:rsid w:val="000C6D83"/>
    <w:rsid w:val="000C6F15"/>
    <w:rsid w:val="000C6FA7"/>
    <w:rsid w:val="000C6FD8"/>
    <w:rsid w:val="000C7517"/>
    <w:rsid w:val="000C76CC"/>
    <w:rsid w:val="000C7A49"/>
    <w:rsid w:val="000C7B18"/>
    <w:rsid w:val="000C7DD3"/>
    <w:rsid w:val="000C7FF8"/>
    <w:rsid w:val="000D03FF"/>
    <w:rsid w:val="000D04E9"/>
    <w:rsid w:val="000D06FB"/>
    <w:rsid w:val="000D07CB"/>
    <w:rsid w:val="000D0878"/>
    <w:rsid w:val="000D08DD"/>
    <w:rsid w:val="000D08E9"/>
    <w:rsid w:val="000D0932"/>
    <w:rsid w:val="000D0992"/>
    <w:rsid w:val="000D1439"/>
    <w:rsid w:val="000D1578"/>
    <w:rsid w:val="000D17B4"/>
    <w:rsid w:val="000D1E59"/>
    <w:rsid w:val="000D25C9"/>
    <w:rsid w:val="000D271F"/>
    <w:rsid w:val="000D2814"/>
    <w:rsid w:val="000D2A81"/>
    <w:rsid w:val="000D2C01"/>
    <w:rsid w:val="000D2C87"/>
    <w:rsid w:val="000D2CAB"/>
    <w:rsid w:val="000D2D2D"/>
    <w:rsid w:val="000D3048"/>
    <w:rsid w:val="000D3356"/>
    <w:rsid w:val="000D3435"/>
    <w:rsid w:val="000D3572"/>
    <w:rsid w:val="000D3B9A"/>
    <w:rsid w:val="000D3D5D"/>
    <w:rsid w:val="000D3D94"/>
    <w:rsid w:val="000D41DA"/>
    <w:rsid w:val="000D459C"/>
    <w:rsid w:val="000D4B1E"/>
    <w:rsid w:val="000D4BD6"/>
    <w:rsid w:val="000D4CB3"/>
    <w:rsid w:val="000D4DD3"/>
    <w:rsid w:val="000D4FB8"/>
    <w:rsid w:val="000D50EB"/>
    <w:rsid w:val="000D5208"/>
    <w:rsid w:val="000D52D1"/>
    <w:rsid w:val="000D56D4"/>
    <w:rsid w:val="000D5BF0"/>
    <w:rsid w:val="000D5D65"/>
    <w:rsid w:val="000D5F89"/>
    <w:rsid w:val="000D6048"/>
    <w:rsid w:val="000D60A5"/>
    <w:rsid w:val="000D61D2"/>
    <w:rsid w:val="000D6588"/>
    <w:rsid w:val="000D66EB"/>
    <w:rsid w:val="000D6731"/>
    <w:rsid w:val="000D68C2"/>
    <w:rsid w:val="000D6963"/>
    <w:rsid w:val="000D696B"/>
    <w:rsid w:val="000D6C9C"/>
    <w:rsid w:val="000D6CD7"/>
    <w:rsid w:val="000D70E0"/>
    <w:rsid w:val="000D7444"/>
    <w:rsid w:val="000D7456"/>
    <w:rsid w:val="000D76E6"/>
    <w:rsid w:val="000D7B45"/>
    <w:rsid w:val="000D7CDC"/>
    <w:rsid w:val="000D7E05"/>
    <w:rsid w:val="000D7ED5"/>
    <w:rsid w:val="000D7F8A"/>
    <w:rsid w:val="000E014B"/>
    <w:rsid w:val="000E039D"/>
    <w:rsid w:val="000E0A90"/>
    <w:rsid w:val="000E0AE5"/>
    <w:rsid w:val="000E0BDF"/>
    <w:rsid w:val="000E0D8B"/>
    <w:rsid w:val="000E0E1E"/>
    <w:rsid w:val="000E0F68"/>
    <w:rsid w:val="000E0F9D"/>
    <w:rsid w:val="000E10D0"/>
    <w:rsid w:val="000E1150"/>
    <w:rsid w:val="000E15B6"/>
    <w:rsid w:val="000E197A"/>
    <w:rsid w:val="000E1BF8"/>
    <w:rsid w:val="000E1C70"/>
    <w:rsid w:val="000E1D1C"/>
    <w:rsid w:val="000E1F5D"/>
    <w:rsid w:val="000E1FBD"/>
    <w:rsid w:val="000E2408"/>
    <w:rsid w:val="000E2779"/>
    <w:rsid w:val="000E28AD"/>
    <w:rsid w:val="000E29BA"/>
    <w:rsid w:val="000E2B04"/>
    <w:rsid w:val="000E2B48"/>
    <w:rsid w:val="000E2C78"/>
    <w:rsid w:val="000E2E5D"/>
    <w:rsid w:val="000E2EC8"/>
    <w:rsid w:val="000E2FAA"/>
    <w:rsid w:val="000E31BE"/>
    <w:rsid w:val="000E32EA"/>
    <w:rsid w:val="000E3398"/>
    <w:rsid w:val="000E3406"/>
    <w:rsid w:val="000E3664"/>
    <w:rsid w:val="000E3707"/>
    <w:rsid w:val="000E3960"/>
    <w:rsid w:val="000E398C"/>
    <w:rsid w:val="000E3C3D"/>
    <w:rsid w:val="000E401B"/>
    <w:rsid w:val="000E4081"/>
    <w:rsid w:val="000E4303"/>
    <w:rsid w:val="000E4735"/>
    <w:rsid w:val="000E48C2"/>
    <w:rsid w:val="000E49BB"/>
    <w:rsid w:val="000E4B4D"/>
    <w:rsid w:val="000E4E25"/>
    <w:rsid w:val="000E4E32"/>
    <w:rsid w:val="000E4EDD"/>
    <w:rsid w:val="000E509D"/>
    <w:rsid w:val="000E5140"/>
    <w:rsid w:val="000E54A6"/>
    <w:rsid w:val="000E5653"/>
    <w:rsid w:val="000E59D4"/>
    <w:rsid w:val="000E6163"/>
    <w:rsid w:val="000E6215"/>
    <w:rsid w:val="000E63C8"/>
    <w:rsid w:val="000E6490"/>
    <w:rsid w:val="000E6546"/>
    <w:rsid w:val="000E6556"/>
    <w:rsid w:val="000E6962"/>
    <w:rsid w:val="000E6B4F"/>
    <w:rsid w:val="000E6D9B"/>
    <w:rsid w:val="000E713B"/>
    <w:rsid w:val="000E71C0"/>
    <w:rsid w:val="000E7422"/>
    <w:rsid w:val="000E778F"/>
    <w:rsid w:val="000E7BCA"/>
    <w:rsid w:val="000E7C13"/>
    <w:rsid w:val="000E7E5B"/>
    <w:rsid w:val="000E7E9F"/>
    <w:rsid w:val="000F0345"/>
    <w:rsid w:val="000F09D8"/>
    <w:rsid w:val="000F0D27"/>
    <w:rsid w:val="000F0FEC"/>
    <w:rsid w:val="000F11F6"/>
    <w:rsid w:val="000F14A5"/>
    <w:rsid w:val="000F1816"/>
    <w:rsid w:val="000F1973"/>
    <w:rsid w:val="000F207E"/>
    <w:rsid w:val="000F2261"/>
    <w:rsid w:val="000F2319"/>
    <w:rsid w:val="000F242E"/>
    <w:rsid w:val="000F245E"/>
    <w:rsid w:val="000F274C"/>
    <w:rsid w:val="000F27B9"/>
    <w:rsid w:val="000F2865"/>
    <w:rsid w:val="000F28AE"/>
    <w:rsid w:val="000F29A8"/>
    <w:rsid w:val="000F2ACF"/>
    <w:rsid w:val="000F2B1E"/>
    <w:rsid w:val="000F2D15"/>
    <w:rsid w:val="000F2E0D"/>
    <w:rsid w:val="000F307B"/>
    <w:rsid w:val="000F3194"/>
    <w:rsid w:val="000F31C5"/>
    <w:rsid w:val="000F31D9"/>
    <w:rsid w:val="000F32BD"/>
    <w:rsid w:val="000F33EA"/>
    <w:rsid w:val="000F37ED"/>
    <w:rsid w:val="000F3B82"/>
    <w:rsid w:val="000F3BDB"/>
    <w:rsid w:val="000F4420"/>
    <w:rsid w:val="000F44BE"/>
    <w:rsid w:val="000F44F5"/>
    <w:rsid w:val="000F4534"/>
    <w:rsid w:val="000F49EF"/>
    <w:rsid w:val="000F4E3E"/>
    <w:rsid w:val="000F501E"/>
    <w:rsid w:val="000F50B7"/>
    <w:rsid w:val="000F51EF"/>
    <w:rsid w:val="000F5327"/>
    <w:rsid w:val="000F5450"/>
    <w:rsid w:val="000F58DE"/>
    <w:rsid w:val="000F5CC9"/>
    <w:rsid w:val="000F5F0D"/>
    <w:rsid w:val="000F65FC"/>
    <w:rsid w:val="000F6C45"/>
    <w:rsid w:val="000F6EF2"/>
    <w:rsid w:val="000F7153"/>
    <w:rsid w:val="000F7168"/>
    <w:rsid w:val="000F72B5"/>
    <w:rsid w:val="000F7387"/>
    <w:rsid w:val="000F7395"/>
    <w:rsid w:val="000F744F"/>
    <w:rsid w:val="000F7487"/>
    <w:rsid w:val="000F748A"/>
    <w:rsid w:val="000F765E"/>
    <w:rsid w:val="000F7CDF"/>
    <w:rsid w:val="000F7DE6"/>
    <w:rsid w:val="00100200"/>
    <w:rsid w:val="00100B45"/>
    <w:rsid w:val="00100B6C"/>
    <w:rsid w:val="00100C1C"/>
    <w:rsid w:val="00100CD1"/>
    <w:rsid w:val="00100FEC"/>
    <w:rsid w:val="00101262"/>
    <w:rsid w:val="001012CB"/>
    <w:rsid w:val="001015AE"/>
    <w:rsid w:val="001016CC"/>
    <w:rsid w:val="00101700"/>
    <w:rsid w:val="001017EE"/>
    <w:rsid w:val="001018DC"/>
    <w:rsid w:val="00101997"/>
    <w:rsid w:val="00101CA4"/>
    <w:rsid w:val="0010202F"/>
    <w:rsid w:val="001021AF"/>
    <w:rsid w:val="00102221"/>
    <w:rsid w:val="0010236B"/>
    <w:rsid w:val="00102479"/>
    <w:rsid w:val="001024E2"/>
    <w:rsid w:val="0010299F"/>
    <w:rsid w:val="00102D03"/>
    <w:rsid w:val="00102D50"/>
    <w:rsid w:val="00102EEB"/>
    <w:rsid w:val="00103128"/>
    <w:rsid w:val="00103338"/>
    <w:rsid w:val="001033C8"/>
    <w:rsid w:val="001034B5"/>
    <w:rsid w:val="001038DC"/>
    <w:rsid w:val="00103953"/>
    <w:rsid w:val="00103C42"/>
    <w:rsid w:val="00103FDD"/>
    <w:rsid w:val="001041FF"/>
    <w:rsid w:val="0010435F"/>
    <w:rsid w:val="00104432"/>
    <w:rsid w:val="00104570"/>
    <w:rsid w:val="00104660"/>
    <w:rsid w:val="00104C16"/>
    <w:rsid w:val="001050D3"/>
    <w:rsid w:val="0010541B"/>
    <w:rsid w:val="001054B0"/>
    <w:rsid w:val="00105547"/>
    <w:rsid w:val="00105A85"/>
    <w:rsid w:val="00105CC5"/>
    <w:rsid w:val="001061F6"/>
    <w:rsid w:val="00106308"/>
    <w:rsid w:val="0010635F"/>
    <w:rsid w:val="0010663B"/>
    <w:rsid w:val="0010668D"/>
    <w:rsid w:val="0010685C"/>
    <w:rsid w:val="001068D5"/>
    <w:rsid w:val="00106A06"/>
    <w:rsid w:val="00106D2D"/>
    <w:rsid w:val="00106FEB"/>
    <w:rsid w:val="00107005"/>
    <w:rsid w:val="001070A0"/>
    <w:rsid w:val="001070FD"/>
    <w:rsid w:val="001077C2"/>
    <w:rsid w:val="00107AB3"/>
    <w:rsid w:val="00107AC1"/>
    <w:rsid w:val="00107B2A"/>
    <w:rsid w:val="00107E56"/>
    <w:rsid w:val="00107F3A"/>
    <w:rsid w:val="00107F4D"/>
    <w:rsid w:val="00107F71"/>
    <w:rsid w:val="001101AD"/>
    <w:rsid w:val="00110364"/>
    <w:rsid w:val="00110567"/>
    <w:rsid w:val="00110645"/>
    <w:rsid w:val="00110A5D"/>
    <w:rsid w:val="00111068"/>
    <w:rsid w:val="0011110A"/>
    <w:rsid w:val="0011112D"/>
    <w:rsid w:val="00111339"/>
    <w:rsid w:val="00111343"/>
    <w:rsid w:val="001115FA"/>
    <w:rsid w:val="00111718"/>
    <w:rsid w:val="0011181F"/>
    <w:rsid w:val="00111F58"/>
    <w:rsid w:val="001120C9"/>
    <w:rsid w:val="00112127"/>
    <w:rsid w:val="00112207"/>
    <w:rsid w:val="00112484"/>
    <w:rsid w:val="001124C5"/>
    <w:rsid w:val="001124FE"/>
    <w:rsid w:val="00112844"/>
    <w:rsid w:val="001129EB"/>
    <w:rsid w:val="00112DD1"/>
    <w:rsid w:val="001132F2"/>
    <w:rsid w:val="001137CB"/>
    <w:rsid w:val="00113998"/>
    <w:rsid w:val="00113C0A"/>
    <w:rsid w:val="00113C63"/>
    <w:rsid w:val="00113DDE"/>
    <w:rsid w:val="00114450"/>
    <w:rsid w:val="00114504"/>
    <w:rsid w:val="00114815"/>
    <w:rsid w:val="00114839"/>
    <w:rsid w:val="00114CF7"/>
    <w:rsid w:val="00114FC6"/>
    <w:rsid w:val="001151F5"/>
    <w:rsid w:val="001153B4"/>
    <w:rsid w:val="00115569"/>
    <w:rsid w:val="001155E6"/>
    <w:rsid w:val="001156B5"/>
    <w:rsid w:val="00115D07"/>
    <w:rsid w:val="00115D81"/>
    <w:rsid w:val="00115D9E"/>
    <w:rsid w:val="00115FA8"/>
    <w:rsid w:val="00116164"/>
    <w:rsid w:val="0011691E"/>
    <w:rsid w:val="00116A1A"/>
    <w:rsid w:val="00116C05"/>
    <w:rsid w:val="00116E00"/>
    <w:rsid w:val="001171C5"/>
    <w:rsid w:val="00117539"/>
    <w:rsid w:val="001177A2"/>
    <w:rsid w:val="001177EF"/>
    <w:rsid w:val="00117A39"/>
    <w:rsid w:val="00117DB7"/>
    <w:rsid w:val="00117E72"/>
    <w:rsid w:val="00120445"/>
    <w:rsid w:val="001204F7"/>
    <w:rsid w:val="001205ED"/>
    <w:rsid w:val="001207D4"/>
    <w:rsid w:val="00120951"/>
    <w:rsid w:val="00120B0A"/>
    <w:rsid w:val="00120C14"/>
    <w:rsid w:val="0012102B"/>
    <w:rsid w:val="0012109F"/>
    <w:rsid w:val="001215F7"/>
    <w:rsid w:val="0012178D"/>
    <w:rsid w:val="00121876"/>
    <w:rsid w:val="001219BC"/>
    <w:rsid w:val="00121A9A"/>
    <w:rsid w:val="00121B79"/>
    <w:rsid w:val="00121C2C"/>
    <w:rsid w:val="00121E71"/>
    <w:rsid w:val="00121E73"/>
    <w:rsid w:val="00121EF5"/>
    <w:rsid w:val="0012203F"/>
    <w:rsid w:val="001221FC"/>
    <w:rsid w:val="001224F0"/>
    <w:rsid w:val="00122A69"/>
    <w:rsid w:val="00122A93"/>
    <w:rsid w:val="00122AA9"/>
    <w:rsid w:val="00122ACC"/>
    <w:rsid w:val="00122B0F"/>
    <w:rsid w:val="00122B7D"/>
    <w:rsid w:val="00122BEC"/>
    <w:rsid w:val="00122D5B"/>
    <w:rsid w:val="00122D78"/>
    <w:rsid w:val="0012314E"/>
    <w:rsid w:val="00123694"/>
    <w:rsid w:val="00123892"/>
    <w:rsid w:val="00123B53"/>
    <w:rsid w:val="00123B89"/>
    <w:rsid w:val="00123C18"/>
    <w:rsid w:val="001241E2"/>
    <w:rsid w:val="0012457D"/>
    <w:rsid w:val="0012499B"/>
    <w:rsid w:val="00124C8B"/>
    <w:rsid w:val="00124CD7"/>
    <w:rsid w:val="00124D37"/>
    <w:rsid w:val="00124E18"/>
    <w:rsid w:val="00125023"/>
    <w:rsid w:val="0012535D"/>
    <w:rsid w:val="0012559A"/>
    <w:rsid w:val="00125862"/>
    <w:rsid w:val="0012593B"/>
    <w:rsid w:val="00125B7C"/>
    <w:rsid w:val="00125CA0"/>
    <w:rsid w:val="00126489"/>
    <w:rsid w:val="00126633"/>
    <w:rsid w:val="00126989"/>
    <w:rsid w:val="00126AA0"/>
    <w:rsid w:val="00126BE1"/>
    <w:rsid w:val="001274AB"/>
    <w:rsid w:val="001275FC"/>
    <w:rsid w:val="001277B0"/>
    <w:rsid w:val="00127ABE"/>
    <w:rsid w:val="00127D21"/>
    <w:rsid w:val="00127F44"/>
    <w:rsid w:val="001301DE"/>
    <w:rsid w:val="00130229"/>
    <w:rsid w:val="00130287"/>
    <w:rsid w:val="001305A1"/>
    <w:rsid w:val="00130C77"/>
    <w:rsid w:val="001311DE"/>
    <w:rsid w:val="00131438"/>
    <w:rsid w:val="0013158D"/>
    <w:rsid w:val="001318BD"/>
    <w:rsid w:val="001319AE"/>
    <w:rsid w:val="00131E10"/>
    <w:rsid w:val="00131E7A"/>
    <w:rsid w:val="001322C4"/>
    <w:rsid w:val="00132990"/>
    <w:rsid w:val="00132B16"/>
    <w:rsid w:val="00132B5B"/>
    <w:rsid w:val="00132BF1"/>
    <w:rsid w:val="001331E1"/>
    <w:rsid w:val="0013344B"/>
    <w:rsid w:val="00133712"/>
    <w:rsid w:val="00133AAB"/>
    <w:rsid w:val="00133AB6"/>
    <w:rsid w:val="00133C4B"/>
    <w:rsid w:val="001340CE"/>
    <w:rsid w:val="001340D6"/>
    <w:rsid w:val="001341B1"/>
    <w:rsid w:val="001342B0"/>
    <w:rsid w:val="0013433B"/>
    <w:rsid w:val="0013449C"/>
    <w:rsid w:val="00134530"/>
    <w:rsid w:val="0013484D"/>
    <w:rsid w:val="001348BF"/>
    <w:rsid w:val="00134CF8"/>
    <w:rsid w:val="00134E15"/>
    <w:rsid w:val="001350B3"/>
    <w:rsid w:val="001350F2"/>
    <w:rsid w:val="001351F5"/>
    <w:rsid w:val="001352B4"/>
    <w:rsid w:val="0013551A"/>
    <w:rsid w:val="0013574D"/>
    <w:rsid w:val="0013577C"/>
    <w:rsid w:val="001357D8"/>
    <w:rsid w:val="0013599C"/>
    <w:rsid w:val="00135C90"/>
    <w:rsid w:val="00135DAD"/>
    <w:rsid w:val="00135EE5"/>
    <w:rsid w:val="0013636A"/>
    <w:rsid w:val="00136570"/>
    <w:rsid w:val="001366AA"/>
    <w:rsid w:val="00136796"/>
    <w:rsid w:val="00136921"/>
    <w:rsid w:val="0013695A"/>
    <w:rsid w:val="00136A98"/>
    <w:rsid w:val="00136BBA"/>
    <w:rsid w:val="00136C01"/>
    <w:rsid w:val="00136C58"/>
    <w:rsid w:val="00136F7F"/>
    <w:rsid w:val="00136FF4"/>
    <w:rsid w:val="0013704F"/>
    <w:rsid w:val="001370C1"/>
    <w:rsid w:val="001372AE"/>
    <w:rsid w:val="00137B70"/>
    <w:rsid w:val="00137D26"/>
    <w:rsid w:val="00137E59"/>
    <w:rsid w:val="00140416"/>
    <w:rsid w:val="001404F8"/>
    <w:rsid w:val="001409E2"/>
    <w:rsid w:val="00141063"/>
    <w:rsid w:val="00141108"/>
    <w:rsid w:val="0014128B"/>
    <w:rsid w:val="00141359"/>
    <w:rsid w:val="00141488"/>
    <w:rsid w:val="00141524"/>
    <w:rsid w:val="001417F1"/>
    <w:rsid w:val="00141F8C"/>
    <w:rsid w:val="001421A5"/>
    <w:rsid w:val="001423E9"/>
    <w:rsid w:val="0014264E"/>
    <w:rsid w:val="0014265D"/>
    <w:rsid w:val="0014269C"/>
    <w:rsid w:val="001426B8"/>
    <w:rsid w:val="0014292D"/>
    <w:rsid w:val="00142A75"/>
    <w:rsid w:val="00142B64"/>
    <w:rsid w:val="00142BE6"/>
    <w:rsid w:val="00142CF7"/>
    <w:rsid w:val="00142DC3"/>
    <w:rsid w:val="001434D9"/>
    <w:rsid w:val="001438B0"/>
    <w:rsid w:val="001438C7"/>
    <w:rsid w:val="00143930"/>
    <w:rsid w:val="001439D1"/>
    <w:rsid w:val="00143A47"/>
    <w:rsid w:val="00143DA5"/>
    <w:rsid w:val="00144111"/>
    <w:rsid w:val="00144C40"/>
    <w:rsid w:val="00144C84"/>
    <w:rsid w:val="00144CD1"/>
    <w:rsid w:val="00144E5A"/>
    <w:rsid w:val="0014522D"/>
    <w:rsid w:val="001453A3"/>
    <w:rsid w:val="00145CEC"/>
    <w:rsid w:val="00145CF0"/>
    <w:rsid w:val="00145EDE"/>
    <w:rsid w:val="00145FF8"/>
    <w:rsid w:val="0014604F"/>
    <w:rsid w:val="00146252"/>
    <w:rsid w:val="0014660E"/>
    <w:rsid w:val="001467E8"/>
    <w:rsid w:val="001468ED"/>
    <w:rsid w:val="00146990"/>
    <w:rsid w:val="00146CDF"/>
    <w:rsid w:val="00146DA5"/>
    <w:rsid w:val="00146FD4"/>
    <w:rsid w:val="001472AD"/>
    <w:rsid w:val="00147385"/>
    <w:rsid w:val="0014741B"/>
    <w:rsid w:val="001474A1"/>
    <w:rsid w:val="001474AB"/>
    <w:rsid w:val="0014752E"/>
    <w:rsid w:val="00147C2C"/>
    <w:rsid w:val="00147C73"/>
    <w:rsid w:val="00147E9E"/>
    <w:rsid w:val="00150074"/>
    <w:rsid w:val="0015018C"/>
    <w:rsid w:val="001501E8"/>
    <w:rsid w:val="00150637"/>
    <w:rsid w:val="001507D8"/>
    <w:rsid w:val="001509C8"/>
    <w:rsid w:val="00150B1B"/>
    <w:rsid w:val="00150EC5"/>
    <w:rsid w:val="00150F76"/>
    <w:rsid w:val="00150FCA"/>
    <w:rsid w:val="00150FCD"/>
    <w:rsid w:val="00151273"/>
    <w:rsid w:val="001512F5"/>
    <w:rsid w:val="00151478"/>
    <w:rsid w:val="00151490"/>
    <w:rsid w:val="0015149F"/>
    <w:rsid w:val="00151802"/>
    <w:rsid w:val="00151E60"/>
    <w:rsid w:val="00151F23"/>
    <w:rsid w:val="0015210B"/>
    <w:rsid w:val="0015214E"/>
    <w:rsid w:val="00152395"/>
    <w:rsid w:val="00152425"/>
    <w:rsid w:val="0015257B"/>
    <w:rsid w:val="001526B8"/>
    <w:rsid w:val="0015293A"/>
    <w:rsid w:val="00152C12"/>
    <w:rsid w:val="00152D0D"/>
    <w:rsid w:val="00152E50"/>
    <w:rsid w:val="0015343D"/>
    <w:rsid w:val="00153949"/>
    <w:rsid w:val="00153AE8"/>
    <w:rsid w:val="00153AF0"/>
    <w:rsid w:val="00153D91"/>
    <w:rsid w:val="0015411E"/>
    <w:rsid w:val="0015418C"/>
    <w:rsid w:val="00154242"/>
    <w:rsid w:val="00154362"/>
    <w:rsid w:val="0015453F"/>
    <w:rsid w:val="001545D1"/>
    <w:rsid w:val="001549F3"/>
    <w:rsid w:val="00154CF8"/>
    <w:rsid w:val="00155031"/>
    <w:rsid w:val="001551EF"/>
    <w:rsid w:val="00155226"/>
    <w:rsid w:val="00155415"/>
    <w:rsid w:val="001554EB"/>
    <w:rsid w:val="00155737"/>
    <w:rsid w:val="00155ADB"/>
    <w:rsid w:val="00155B22"/>
    <w:rsid w:val="00155B4D"/>
    <w:rsid w:val="00155C02"/>
    <w:rsid w:val="00155C37"/>
    <w:rsid w:val="00155C57"/>
    <w:rsid w:val="00155DC5"/>
    <w:rsid w:val="00155DC8"/>
    <w:rsid w:val="00156210"/>
    <w:rsid w:val="001562A9"/>
    <w:rsid w:val="001562D3"/>
    <w:rsid w:val="001562D9"/>
    <w:rsid w:val="001567AF"/>
    <w:rsid w:val="00156FBB"/>
    <w:rsid w:val="00156FFD"/>
    <w:rsid w:val="00157413"/>
    <w:rsid w:val="0015752A"/>
    <w:rsid w:val="001576C2"/>
    <w:rsid w:val="00157A48"/>
    <w:rsid w:val="00157DE6"/>
    <w:rsid w:val="00157EDA"/>
    <w:rsid w:val="001600C9"/>
    <w:rsid w:val="0016018A"/>
    <w:rsid w:val="0016053F"/>
    <w:rsid w:val="00160713"/>
    <w:rsid w:val="00160818"/>
    <w:rsid w:val="00160938"/>
    <w:rsid w:val="00160FA6"/>
    <w:rsid w:val="00161317"/>
    <w:rsid w:val="001613BE"/>
    <w:rsid w:val="001613CB"/>
    <w:rsid w:val="001613E2"/>
    <w:rsid w:val="0016156A"/>
    <w:rsid w:val="0016177D"/>
    <w:rsid w:val="00161868"/>
    <w:rsid w:val="001619B2"/>
    <w:rsid w:val="001619E3"/>
    <w:rsid w:val="00161B59"/>
    <w:rsid w:val="00161CAE"/>
    <w:rsid w:val="00161CFC"/>
    <w:rsid w:val="00161EA6"/>
    <w:rsid w:val="00161F1B"/>
    <w:rsid w:val="00161FB1"/>
    <w:rsid w:val="00162172"/>
    <w:rsid w:val="001636BF"/>
    <w:rsid w:val="00163823"/>
    <w:rsid w:val="0016399A"/>
    <w:rsid w:val="00163AC6"/>
    <w:rsid w:val="00164075"/>
    <w:rsid w:val="001640A2"/>
    <w:rsid w:val="00164308"/>
    <w:rsid w:val="001645A1"/>
    <w:rsid w:val="0016472C"/>
    <w:rsid w:val="001647C0"/>
    <w:rsid w:val="0016485A"/>
    <w:rsid w:val="00164953"/>
    <w:rsid w:val="001649C2"/>
    <w:rsid w:val="00165055"/>
    <w:rsid w:val="0016517A"/>
    <w:rsid w:val="001652E0"/>
    <w:rsid w:val="00165481"/>
    <w:rsid w:val="00165514"/>
    <w:rsid w:val="00165701"/>
    <w:rsid w:val="00165A50"/>
    <w:rsid w:val="00165D88"/>
    <w:rsid w:val="00165D9D"/>
    <w:rsid w:val="00165DB7"/>
    <w:rsid w:val="00165E1D"/>
    <w:rsid w:val="00165E7C"/>
    <w:rsid w:val="00165F28"/>
    <w:rsid w:val="0016612B"/>
    <w:rsid w:val="00166158"/>
    <w:rsid w:val="001662DB"/>
    <w:rsid w:val="0016633A"/>
    <w:rsid w:val="00166485"/>
    <w:rsid w:val="001664AA"/>
    <w:rsid w:val="0016659D"/>
    <w:rsid w:val="0016667A"/>
    <w:rsid w:val="001666B2"/>
    <w:rsid w:val="00166891"/>
    <w:rsid w:val="001668BC"/>
    <w:rsid w:val="00166A24"/>
    <w:rsid w:val="00166A8A"/>
    <w:rsid w:val="00166C71"/>
    <w:rsid w:val="00166C9B"/>
    <w:rsid w:val="00166D52"/>
    <w:rsid w:val="0016721C"/>
    <w:rsid w:val="00167534"/>
    <w:rsid w:val="001676E3"/>
    <w:rsid w:val="00167A0A"/>
    <w:rsid w:val="00167A14"/>
    <w:rsid w:val="00167AE6"/>
    <w:rsid w:val="00167CA7"/>
    <w:rsid w:val="00167F50"/>
    <w:rsid w:val="00170104"/>
    <w:rsid w:val="001703E4"/>
    <w:rsid w:val="00170A0F"/>
    <w:rsid w:val="00170E31"/>
    <w:rsid w:val="00170EF5"/>
    <w:rsid w:val="00170F70"/>
    <w:rsid w:val="00171151"/>
    <w:rsid w:val="00171192"/>
    <w:rsid w:val="00171196"/>
    <w:rsid w:val="00171206"/>
    <w:rsid w:val="00171374"/>
    <w:rsid w:val="001716E3"/>
    <w:rsid w:val="00171E1F"/>
    <w:rsid w:val="00171E58"/>
    <w:rsid w:val="00171E96"/>
    <w:rsid w:val="0017224F"/>
    <w:rsid w:val="00172267"/>
    <w:rsid w:val="001725C7"/>
    <w:rsid w:val="001728AC"/>
    <w:rsid w:val="00172B1B"/>
    <w:rsid w:val="00172F61"/>
    <w:rsid w:val="00173056"/>
    <w:rsid w:val="001732BD"/>
    <w:rsid w:val="001732E5"/>
    <w:rsid w:val="0017382F"/>
    <w:rsid w:val="00173BE7"/>
    <w:rsid w:val="00173EB5"/>
    <w:rsid w:val="00174082"/>
    <w:rsid w:val="001740B3"/>
    <w:rsid w:val="001741FC"/>
    <w:rsid w:val="0017435F"/>
    <w:rsid w:val="00174663"/>
    <w:rsid w:val="00174813"/>
    <w:rsid w:val="00174AF6"/>
    <w:rsid w:val="00174C0B"/>
    <w:rsid w:val="00174DDF"/>
    <w:rsid w:val="00174DEE"/>
    <w:rsid w:val="00174E0B"/>
    <w:rsid w:val="00174F5E"/>
    <w:rsid w:val="001751CF"/>
    <w:rsid w:val="00175200"/>
    <w:rsid w:val="00175627"/>
    <w:rsid w:val="0017567D"/>
    <w:rsid w:val="001757B9"/>
    <w:rsid w:val="00175872"/>
    <w:rsid w:val="00176271"/>
    <w:rsid w:val="001765FB"/>
    <w:rsid w:val="00176733"/>
    <w:rsid w:val="00176F2B"/>
    <w:rsid w:val="0017714A"/>
    <w:rsid w:val="001771A6"/>
    <w:rsid w:val="001771DD"/>
    <w:rsid w:val="0017724C"/>
    <w:rsid w:val="0017785F"/>
    <w:rsid w:val="001778C2"/>
    <w:rsid w:val="00177AC4"/>
    <w:rsid w:val="00177F84"/>
    <w:rsid w:val="00177FE3"/>
    <w:rsid w:val="00180282"/>
    <w:rsid w:val="00180722"/>
    <w:rsid w:val="00180952"/>
    <w:rsid w:val="00180997"/>
    <w:rsid w:val="001809DF"/>
    <w:rsid w:val="00180CD4"/>
    <w:rsid w:val="00180F24"/>
    <w:rsid w:val="00181493"/>
    <w:rsid w:val="00181931"/>
    <w:rsid w:val="00181B82"/>
    <w:rsid w:val="00181EBB"/>
    <w:rsid w:val="00182226"/>
    <w:rsid w:val="0018233C"/>
    <w:rsid w:val="0018237E"/>
    <w:rsid w:val="00182443"/>
    <w:rsid w:val="00182480"/>
    <w:rsid w:val="001825D8"/>
    <w:rsid w:val="0018277E"/>
    <w:rsid w:val="001828D5"/>
    <w:rsid w:val="001829F4"/>
    <w:rsid w:val="00182DA1"/>
    <w:rsid w:val="00182ECC"/>
    <w:rsid w:val="00182F05"/>
    <w:rsid w:val="00182F2B"/>
    <w:rsid w:val="0018361A"/>
    <w:rsid w:val="001839E6"/>
    <w:rsid w:val="00183B4E"/>
    <w:rsid w:val="00183D0E"/>
    <w:rsid w:val="001840C0"/>
    <w:rsid w:val="001841EB"/>
    <w:rsid w:val="00184311"/>
    <w:rsid w:val="00184321"/>
    <w:rsid w:val="001844EE"/>
    <w:rsid w:val="001845E8"/>
    <w:rsid w:val="0018466A"/>
    <w:rsid w:val="0018472C"/>
    <w:rsid w:val="0018475C"/>
    <w:rsid w:val="00185203"/>
    <w:rsid w:val="0018526F"/>
    <w:rsid w:val="001853B1"/>
    <w:rsid w:val="001853DB"/>
    <w:rsid w:val="0018547B"/>
    <w:rsid w:val="001855E2"/>
    <w:rsid w:val="001856F5"/>
    <w:rsid w:val="001857E0"/>
    <w:rsid w:val="001857F0"/>
    <w:rsid w:val="00185B51"/>
    <w:rsid w:val="00185B65"/>
    <w:rsid w:val="00185BC9"/>
    <w:rsid w:val="00185BD7"/>
    <w:rsid w:val="00185BEE"/>
    <w:rsid w:val="00185E3A"/>
    <w:rsid w:val="00185EB2"/>
    <w:rsid w:val="00185EEE"/>
    <w:rsid w:val="001860B2"/>
    <w:rsid w:val="00186163"/>
    <w:rsid w:val="001864A2"/>
    <w:rsid w:val="001864B3"/>
    <w:rsid w:val="00186761"/>
    <w:rsid w:val="001869BB"/>
    <w:rsid w:val="00186E9E"/>
    <w:rsid w:val="001870F8"/>
    <w:rsid w:val="0018746A"/>
    <w:rsid w:val="00187517"/>
    <w:rsid w:val="0018781A"/>
    <w:rsid w:val="00187DA8"/>
    <w:rsid w:val="00190146"/>
    <w:rsid w:val="0019052A"/>
    <w:rsid w:val="001905DF"/>
    <w:rsid w:val="0019088D"/>
    <w:rsid w:val="00190937"/>
    <w:rsid w:val="00190A5E"/>
    <w:rsid w:val="00190D03"/>
    <w:rsid w:val="00190FC4"/>
    <w:rsid w:val="001910A9"/>
    <w:rsid w:val="0019125E"/>
    <w:rsid w:val="00191431"/>
    <w:rsid w:val="001915DC"/>
    <w:rsid w:val="00191D04"/>
    <w:rsid w:val="00191EA1"/>
    <w:rsid w:val="001921B3"/>
    <w:rsid w:val="0019221E"/>
    <w:rsid w:val="001923FB"/>
    <w:rsid w:val="00192594"/>
    <w:rsid w:val="00192815"/>
    <w:rsid w:val="00192A92"/>
    <w:rsid w:val="001931A1"/>
    <w:rsid w:val="001932C2"/>
    <w:rsid w:val="001933B6"/>
    <w:rsid w:val="001936FD"/>
    <w:rsid w:val="0019392C"/>
    <w:rsid w:val="0019396A"/>
    <w:rsid w:val="0019396B"/>
    <w:rsid w:val="00193BF9"/>
    <w:rsid w:val="00193C5D"/>
    <w:rsid w:val="00193EFB"/>
    <w:rsid w:val="00193FBC"/>
    <w:rsid w:val="00193FDD"/>
    <w:rsid w:val="00194144"/>
    <w:rsid w:val="001947A0"/>
    <w:rsid w:val="00194920"/>
    <w:rsid w:val="00194A0D"/>
    <w:rsid w:val="00194C2B"/>
    <w:rsid w:val="00194C74"/>
    <w:rsid w:val="00194D32"/>
    <w:rsid w:val="00194D7F"/>
    <w:rsid w:val="00194EA9"/>
    <w:rsid w:val="00194F88"/>
    <w:rsid w:val="001951B4"/>
    <w:rsid w:val="0019563D"/>
    <w:rsid w:val="001956DD"/>
    <w:rsid w:val="001958FF"/>
    <w:rsid w:val="00195C35"/>
    <w:rsid w:val="00195F72"/>
    <w:rsid w:val="00196378"/>
    <w:rsid w:val="0019638D"/>
    <w:rsid w:val="0019644D"/>
    <w:rsid w:val="001966FA"/>
    <w:rsid w:val="001969BD"/>
    <w:rsid w:val="00196C1B"/>
    <w:rsid w:val="001970D2"/>
    <w:rsid w:val="00197578"/>
    <w:rsid w:val="001975E7"/>
    <w:rsid w:val="0019781A"/>
    <w:rsid w:val="00197949"/>
    <w:rsid w:val="00197A4A"/>
    <w:rsid w:val="00197B81"/>
    <w:rsid w:val="00197BAC"/>
    <w:rsid w:val="00197CE6"/>
    <w:rsid w:val="00197E40"/>
    <w:rsid w:val="001A02A3"/>
    <w:rsid w:val="001A0A09"/>
    <w:rsid w:val="001A0CA3"/>
    <w:rsid w:val="001A0CA4"/>
    <w:rsid w:val="001A0D64"/>
    <w:rsid w:val="001A0E36"/>
    <w:rsid w:val="001A12CF"/>
    <w:rsid w:val="001A15DA"/>
    <w:rsid w:val="001A16E2"/>
    <w:rsid w:val="001A17D1"/>
    <w:rsid w:val="001A1A4F"/>
    <w:rsid w:val="001A1AC2"/>
    <w:rsid w:val="001A1C49"/>
    <w:rsid w:val="001A1F24"/>
    <w:rsid w:val="001A1F7B"/>
    <w:rsid w:val="001A2034"/>
    <w:rsid w:val="001A265E"/>
    <w:rsid w:val="001A271A"/>
    <w:rsid w:val="001A3254"/>
    <w:rsid w:val="001A3331"/>
    <w:rsid w:val="001A3387"/>
    <w:rsid w:val="001A353E"/>
    <w:rsid w:val="001A370C"/>
    <w:rsid w:val="001A3780"/>
    <w:rsid w:val="001A3F89"/>
    <w:rsid w:val="001A3FEB"/>
    <w:rsid w:val="001A4285"/>
    <w:rsid w:val="001A42AE"/>
    <w:rsid w:val="001A436C"/>
    <w:rsid w:val="001A4664"/>
    <w:rsid w:val="001A4AED"/>
    <w:rsid w:val="001A4B07"/>
    <w:rsid w:val="001A4BA9"/>
    <w:rsid w:val="001A4ECB"/>
    <w:rsid w:val="001A4EEE"/>
    <w:rsid w:val="001A4F8B"/>
    <w:rsid w:val="001A4F8E"/>
    <w:rsid w:val="001A4FC7"/>
    <w:rsid w:val="001A5000"/>
    <w:rsid w:val="001A50A4"/>
    <w:rsid w:val="001A51C0"/>
    <w:rsid w:val="001A544C"/>
    <w:rsid w:val="001A5659"/>
    <w:rsid w:val="001A567C"/>
    <w:rsid w:val="001A5BFA"/>
    <w:rsid w:val="001A6397"/>
    <w:rsid w:val="001A66BF"/>
    <w:rsid w:val="001A6922"/>
    <w:rsid w:val="001A70D3"/>
    <w:rsid w:val="001A73E2"/>
    <w:rsid w:val="001A7760"/>
    <w:rsid w:val="001A77EF"/>
    <w:rsid w:val="001A7846"/>
    <w:rsid w:val="001A7B56"/>
    <w:rsid w:val="001B00EA"/>
    <w:rsid w:val="001B01C8"/>
    <w:rsid w:val="001B045E"/>
    <w:rsid w:val="001B04D4"/>
    <w:rsid w:val="001B078F"/>
    <w:rsid w:val="001B0A25"/>
    <w:rsid w:val="001B0B6D"/>
    <w:rsid w:val="001B0B95"/>
    <w:rsid w:val="001B0C39"/>
    <w:rsid w:val="001B0CD6"/>
    <w:rsid w:val="001B0D85"/>
    <w:rsid w:val="001B0FA9"/>
    <w:rsid w:val="001B1023"/>
    <w:rsid w:val="001B1090"/>
    <w:rsid w:val="001B10B4"/>
    <w:rsid w:val="001B110A"/>
    <w:rsid w:val="001B1A28"/>
    <w:rsid w:val="001B1A43"/>
    <w:rsid w:val="001B1CC8"/>
    <w:rsid w:val="001B1CDD"/>
    <w:rsid w:val="001B1EAA"/>
    <w:rsid w:val="001B201E"/>
    <w:rsid w:val="001B2106"/>
    <w:rsid w:val="001B226C"/>
    <w:rsid w:val="001B23A2"/>
    <w:rsid w:val="001B2A10"/>
    <w:rsid w:val="001B2C26"/>
    <w:rsid w:val="001B2D8A"/>
    <w:rsid w:val="001B339A"/>
    <w:rsid w:val="001B346B"/>
    <w:rsid w:val="001B378D"/>
    <w:rsid w:val="001B38A7"/>
    <w:rsid w:val="001B3A51"/>
    <w:rsid w:val="001B3A5A"/>
    <w:rsid w:val="001B3E7E"/>
    <w:rsid w:val="001B4154"/>
    <w:rsid w:val="001B41F4"/>
    <w:rsid w:val="001B4424"/>
    <w:rsid w:val="001B468F"/>
    <w:rsid w:val="001B4857"/>
    <w:rsid w:val="001B4F66"/>
    <w:rsid w:val="001B5300"/>
    <w:rsid w:val="001B53E8"/>
    <w:rsid w:val="001B549F"/>
    <w:rsid w:val="001B54B1"/>
    <w:rsid w:val="001B54D5"/>
    <w:rsid w:val="001B5B13"/>
    <w:rsid w:val="001B5B79"/>
    <w:rsid w:val="001B5C26"/>
    <w:rsid w:val="001B5C49"/>
    <w:rsid w:val="001B5E90"/>
    <w:rsid w:val="001B61AE"/>
    <w:rsid w:val="001B669A"/>
    <w:rsid w:val="001B6731"/>
    <w:rsid w:val="001B6CE9"/>
    <w:rsid w:val="001B6F2C"/>
    <w:rsid w:val="001B7146"/>
    <w:rsid w:val="001B7434"/>
    <w:rsid w:val="001B74FE"/>
    <w:rsid w:val="001B7651"/>
    <w:rsid w:val="001B7745"/>
    <w:rsid w:val="001B7817"/>
    <w:rsid w:val="001B7866"/>
    <w:rsid w:val="001B7B00"/>
    <w:rsid w:val="001B7D9F"/>
    <w:rsid w:val="001B7FEC"/>
    <w:rsid w:val="001C035F"/>
    <w:rsid w:val="001C051C"/>
    <w:rsid w:val="001C0658"/>
    <w:rsid w:val="001C06AF"/>
    <w:rsid w:val="001C071D"/>
    <w:rsid w:val="001C08A4"/>
    <w:rsid w:val="001C0C06"/>
    <w:rsid w:val="001C0DC4"/>
    <w:rsid w:val="001C1079"/>
    <w:rsid w:val="001C127D"/>
    <w:rsid w:val="001C131C"/>
    <w:rsid w:val="001C1324"/>
    <w:rsid w:val="001C136D"/>
    <w:rsid w:val="001C13CC"/>
    <w:rsid w:val="001C1783"/>
    <w:rsid w:val="001C1A45"/>
    <w:rsid w:val="001C1F75"/>
    <w:rsid w:val="001C24A4"/>
    <w:rsid w:val="001C26CB"/>
    <w:rsid w:val="001C2770"/>
    <w:rsid w:val="001C2788"/>
    <w:rsid w:val="001C2A4D"/>
    <w:rsid w:val="001C2DF4"/>
    <w:rsid w:val="001C35E6"/>
    <w:rsid w:val="001C361E"/>
    <w:rsid w:val="001C366E"/>
    <w:rsid w:val="001C3871"/>
    <w:rsid w:val="001C38E9"/>
    <w:rsid w:val="001C3D12"/>
    <w:rsid w:val="001C3FC7"/>
    <w:rsid w:val="001C43CA"/>
    <w:rsid w:val="001C43F5"/>
    <w:rsid w:val="001C445C"/>
    <w:rsid w:val="001C4790"/>
    <w:rsid w:val="001C48C3"/>
    <w:rsid w:val="001C4B7C"/>
    <w:rsid w:val="001C4EC1"/>
    <w:rsid w:val="001C4FBC"/>
    <w:rsid w:val="001C50F1"/>
    <w:rsid w:val="001C5616"/>
    <w:rsid w:val="001C579F"/>
    <w:rsid w:val="001C6209"/>
    <w:rsid w:val="001C6429"/>
    <w:rsid w:val="001C6681"/>
    <w:rsid w:val="001C6884"/>
    <w:rsid w:val="001C6AC4"/>
    <w:rsid w:val="001C6BAD"/>
    <w:rsid w:val="001C7103"/>
    <w:rsid w:val="001C7402"/>
    <w:rsid w:val="001C792F"/>
    <w:rsid w:val="001C7BC7"/>
    <w:rsid w:val="001D0150"/>
    <w:rsid w:val="001D019F"/>
    <w:rsid w:val="001D064A"/>
    <w:rsid w:val="001D06E2"/>
    <w:rsid w:val="001D09C6"/>
    <w:rsid w:val="001D0B81"/>
    <w:rsid w:val="001D0F33"/>
    <w:rsid w:val="001D105A"/>
    <w:rsid w:val="001D10AE"/>
    <w:rsid w:val="001D1145"/>
    <w:rsid w:val="001D12FC"/>
    <w:rsid w:val="001D134B"/>
    <w:rsid w:val="001D14B2"/>
    <w:rsid w:val="001D1700"/>
    <w:rsid w:val="001D1B6E"/>
    <w:rsid w:val="001D1DCB"/>
    <w:rsid w:val="001D1E6B"/>
    <w:rsid w:val="001D215A"/>
    <w:rsid w:val="001D2554"/>
    <w:rsid w:val="001D2601"/>
    <w:rsid w:val="001D29DF"/>
    <w:rsid w:val="001D29F5"/>
    <w:rsid w:val="001D2FB5"/>
    <w:rsid w:val="001D323C"/>
    <w:rsid w:val="001D33D8"/>
    <w:rsid w:val="001D33FB"/>
    <w:rsid w:val="001D3527"/>
    <w:rsid w:val="001D390E"/>
    <w:rsid w:val="001D3BE0"/>
    <w:rsid w:val="001D3CA2"/>
    <w:rsid w:val="001D3CC8"/>
    <w:rsid w:val="001D40B5"/>
    <w:rsid w:val="001D40E7"/>
    <w:rsid w:val="001D4251"/>
    <w:rsid w:val="001D426A"/>
    <w:rsid w:val="001D42CC"/>
    <w:rsid w:val="001D4464"/>
    <w:rsid w:val="001D486B"/>
    <w:rsid w:val="001D48B9"/>
    <w:rsid w:val="001D4B0E"/>
    <w:rsid w:val="001D4C2A"/>
    <w:rsid w:val="001D4D31"/>
    <w:rsid w:val="001D4E88"/>
    <w:rsid w:val="001D523F"/>
    <w:rsid w:val="001D534C"/>
    <w:rsid w:val="001D5556"/>
    <w:rsid w:val="001D56EC"/>
    <w:rsid w:val="001D5770"/>
    <w:rsid w:val="001D58AE"/>
    <w:rsid w:val="001D58CB"/>
    <w:rsid w:val="001D5AD8"/>
    <w:rsid w:val="001D5DB2"/>
    <w:rsid w:val="001D5E36"/>
    <w:rsid w:val="001D5F95"/>
    <w:rsid w:val="001D5F97"/>
    <w:rsid w:val="001D5FEB"/>
    <w:rsid w:val="001D6648"/>
    <w:rsid w:val="001D674C"/>
    <w:rsid w:val="001D68A0"/>
    <w:rsid w:val="001D68BE"/>
    <w:rsid w:val="001D6B7C"/>
    <w:rsid w:val="001D6E3A"/>
    <w:rsid w:val="001D6F90"/>
    <w:rsid w:val="001D7024"/>
    <w:rsid w:val="001D7220"/>
    <w:rsid w:val="001D7397"/>
    <w:rsid w:val="001D7719"/>
    <w:rsid w:val="001D7CF0"/>
    <w:rsid w:val="001D7D08"/>
    <w:rsid w:val="001D7D99"/>
    <w:rsid w:val="001D7DD3"/>
    <w:rsid w:val="001D7E6F"/>
    <w:rsid w:val="001E022C"/>
    <w:rsid w:val="001E0283"/>
    <w:rsid w:val="001E0428"/>
    <w:rsid w:val="001E0532"/>
    <w:rsid w:val="001E0534"/>
    <w:rsid w:val="001E0747"/>
    <w:rsid w:val="001E08B9"/>
    <w:rsid w:val="001E0BD1"/>
    <w:rsid w:val="001E0C41"/>
    <w:rsid w:val="001E0D1E"/>
    <w:rsid w:val="001E0F86"/>
    <w:rsid w:val="001E1180"/>
    <w:rsid w:val="001E1590"/>
    <w:rsid w:val="001E1968"/>
    <w:rsid w:val="001E19F3"/>
    <w:rsid w:val="001E1DAB"/>
    <w:rsid w:val="001E1E8F"/>
    <w:rsid w:val="001E2033"/>
    <w:rsid w:val="001E25CE"/>
    <w:rsid w:val="001E268B"/>
    <w:rsid w:val="001E2B4B"/>
    <w:rsid w:val="001E2D19"/>
    <w:rsid w:val="001E2E4C"/>
    <w:rsid w:val="001E2E59"/>
    <w:rsid w:val="001E302C"/>
    <w:rsid w:val="001E315B"/>
    <w:rsid w:val="001E31D6"/>
    <w:rsid w:val="001E3355"/>
    <w:rsid w:val="001E3579"/>
    <w:rsid w:val="001E36F6"/>
    <w:rsid w:val="001E371D"/>
    <w:rsid w:val="001E3E87"/>
    <w:rsid w:val="001E4757"/>
    <w:rsid w:val="001E4860"/>
    <w:rsid w:val="001E4A31"/>
    <w:rsid w:val="001E4A62"/>
    <w:rsid w:val="001E4B39"/>
    <w:rsid w:val="001E4E02"/>
    <w:rsid w:val="001E4E43"/>
    <w:rsid w:val="001E4F9F"/>
    <w:rsid w:val="001E549E"/>
    <w:rsid w:val="001E55C4"/>
    <w:rsid w:val="001E59A5"/>
    <w:rsid w:val="001E5C07"/>
    <w:rsid w:val="001E5C0B"/>
    <w:rsid w:val="001E5C3A"/>
    <w:rsid w:val="001E5EDB"/>
    <w:rsid w:val="001E5F89"/>
    <w:rsid w:val="001E61A1"/>
    <w:rsid w:val="001E6259"/>
    <w:rsid w:val="001E62BC"/>
    <w:rsid w:val="001E641D"/>
    <w:rsid w:val="001E6A63"/>
    <w:rsid w:val="001E6B75"/>
    <w:rsid w:val="001E6C12"/>
    <w:rsid w:val="001E6CC8"/>
    <w:rsid w:val="001E6D9F"/>
    <w:rsid w:val="001E6FE2"/>
    <w:rsid w:val="001E7106"/>
    <w:rsid w:val="001E7164"/>
    <w:rsid w:val="001E71CF"/>
    <w:rsid w:val="001E7525"/>
    <w:rsid w:val="001E79D1"/>
    <w:rsid w:val="001E7BC9"/>
    <w:rsid w:val="001F02DE"/>
    <w:rsid w:val="001F034D"/>
    <w:rsid w:val="001F0351"/>
    <w:rsid w:val="001F0713"/>
    <w:rsid w:val="001F0767"/>
    <w:rsid w:val="001F0868"/>
    <w:rsid w:val="001F0946"/>
    <w:rsid w:val="001F09F6"/>
    <w:rsid w:val="001F0C26"/>
    <w:rsid w:val="001F12DC"/>
    <w:rsid w:val="001F1550"/>
    <w:rsid w:val="001F15E3"/>
    <w:rsid w:val="001F1770"/>
    <w:rsid w:val="001F1B34"/>
    <w:rsid w:val="001F1B7B"/>
    <w:rsid w:val="001F21C0"/>
    <w:rsid w:val="001F23B9"/>
    <w:rsid w:val="001F23DF"/>
    <w:rsid w:val="001F2468"/>
    <w:rsid w:val="001F2762"/>
    <w:rsid w:val="001F30BE"/>
    <w:rsid w:val="001F31EC"/>
    <w:rsid w:val="001F32E7"/>
    <w:rsid w:val="001F35B4"/>
    <w:rsid w:val="001F4005"/>
    <w:rsid w:val="001F4179"/>
    <w:rsid w:val="001F4585"/>
    <w:rsid w:val="001F46B7"/>
    <w:rsid w:val="001F4714"/>
    <w:rsid w:val="001F4969"/>
    <w:rsid w:val="001F4D81"/>
    <w:rsid w:val="001F4E3D"/>
    <w:rsid w:val="001F5149"/>
    <w:rsid w:val="001F51B9"/>
    <w:rsid w:val="001F54EC"/>
    <w:rsid w:val="001F5645"/>
    <w:rsid w:val="001F58B0"/>
    <w:rsid w:val="001F6181"/>
    <w:rsid w:val="001F62E5"/>
    <w:rsid w:val="001F6340"/>
    <w:rsid w:val="001F6380"/>
    <w:rsid w:val="001F645B"/>
    <w:rsid w:val="001F65ED"/>
    <w:rsid w:val="001F6615"/>
    <w:rsid w:val="001F68BD"/>
    <w:rsid w:val="001F69F3"/>
    <w:rsid w:val="001F6A1B"/>
    <w:rsid w:val="001F6A69"/>
    <w:rsid w:val="001F7E81"/>
    <w:rsid w:val="001F7F08"/>
    <w:rsid w:val="002002F1"/>
    <w:rsid w:val="002006ED"/>
    <w:rsid w:val="00200767"/>
    <w:rsid w:val="00200A93"/>
    <w:rsid w:val="00200D26"/>
    <w:rsid w:val="00200F49"/>
    <w:rsid w:val="002014EA"/>
    <w:rsid w:val="00201981"/>
    <w:rsid w:val="00201999"/>
    <w:rsid w:val="00202279"/>
    <w:rsid w:val="00202367"/>
    <w:rsid w:val="00202B7C"/>
    <w:rsid w:val="00202C5B"/>
    <w:rsid w:val="00202DCD"/>
    <w:rsid w:val="002032B7"/>
    <w:rsid w:val="0020336E"/>
    <w:rsid w:val="002038FF"/>
    <w:rsid w:val="0020390D"/>
    <w:rsid w:val="0020391B"/>
    <w:rsid w:val="00203B04"/>
    <w:rsid w:val="00203FA7"/>
    <w:rsid w:val="00204310"/>
    <w:rsid w:val="002046D7"/>
    <w:rsid w:val="0020475E"/>
    <w:rsid w:val="0020482C"/>
    <w:rsid w:val="00204950"/>
    <w:rsid w:val="00204D3D"/>
    <w:rsid w:val="00204EFD"/>
    <w:rsid w:val="00204F30"/>
    <w:rsid w:val="0020504B"/>
    <w:rsid w:val="00205075"/>
    <w:rsid w:val="0020509D"/>
    <w:rsid w:val="00205233"/>
    <w:rsid w:val="002053D1"/>
    <w:rsid w:val="002055B6"/>
    <w:rsid w:val="002055C2"/>
    <w:rsid w:val="00205738"/>
    <w:rsid w:val="00205821"/>
    <w:rsid w:val="0020585E"/>
    <w:rsid w:val="002058DD"/>
    <w:rsid w:val="00205BD5"/>
    <w:rsid w:val="00205BE7"/>
    <w:rsid w:val="00205DCA"/>
    <w:rsid w:val="00205FD1"/>
    <w:rsid w:val="0020638E"/>
    <w:rsid w:val="002064F1"/>
    <w:rsid w:val="00206A39"/>
    <w:rsid w:val="00206E43"/>
    <w:rsid w:val="00206ED0"/>
    <w:rsid w:val="0020724C"/>
    <w:rsid w:val="0020745E"/>
    <w:rsid w:val="002078AB"/>
    <w:rsid w:val="00207EFA"/>
    <w:rsid w:val="002101DF"/>
    <w:rsid w:val="002102E8"/>
    <w:rsid w:val="00210582"/>
    <w:rsid w:val="00210CD0"/>
    <w:rsid w:val="00210D40"/>
    <w:rsid w:val="002111B1"/>
    <w:rsid w:val="002112D8"/>
    <w:rsid w:val="002112F1"/>
    <w:rsid w:val="002114D6"/>
    <w:rsid w:val="0021160C"/>
    <w:rsid w:val="002118F9"/>
    <w:rsid w:val="00211920"/>
    <w:rsid w:val="00211A77"/>
    <w:rsid w:val="00211C63"/>
    <w:rsid w:val="00211C75"/>
    <w:rsid w:val="00212547"/>
    <w:rsid w:val="00212696"/>
    <w:rsid w:val="00212895"/>
    <w:rsid w:val="002129C3"/>
    <w:rsid w:val="00212A12"/>
    <w:rsid w:val="00212CD2"/>
    <w:rsid w:val="00212DAF"/>
    <w:rsid w:val="00212E77"/>
    <w:rsid w:val="00212ECC"/>
    <w:rsid w:val="00212EF8"/>
    <w:rsid w:val="002130A6"/>
    <w:rsid w:val="00213405"/>
    <w:rsid w:val="00213440"/>
    <w:rsid w:val="00213590"/>
    <w:rsid w:val="002137D5"/>
    <w:rsid w:val="00213AFD"/>
    <w:rsid w:val="00213B9C"/>
    <w:rsid w:val="002141DB"/>
    <w:rsid w:val="002142D0"/>
    <w:rsid w:val="00214644"/>
    <w:rsid w:val="002147C9"/>
    <w:rsid w:val="00214965"/>
    <w:rsid w:val="00214E8A"/>
    <w:rsid w:val="002150E3"/>
    <w:rsid w:val="002152EE"/>
    <w:rsid w:val="00215429"/>
    <w:rsid w:val="002154F9"/>
    <w:rsid w:val="0021559E"/>
    <w:rsid w:val="002155A8"/>
    <w:rsid w:val="00215D6D"/>
    <w:rsid w:val="00215F5D"/>
    <w:rsid w:val="00215FA1"/>
    <w:rsid w:val="0021613D"/>
    <w:rsid w:val="00216830"/>
    <w:rsid w:val="00216BF8"/>
    <w:rsid w:val="00216E08"/>
    <w:rsid w:val="00216EA3"/>
    <w:rsid w:val="00216EEF"/>
    <w:rsid w:val="00217A76"/>
    <w:rsid w:val="00217E8B"/>
    <w:rsid w:val="00217FFC"/>
    <w:rsid w:val="00220004"/>
    <w:rsid w:val="002203DA"/>
    <w:rsid w:val="002206F2"/>
    <w:rsid w:val="00220725"/>
    <w:rsid w:val="00220B91"/>
    <w:rsid w:val="00220C05"/>
    <w:rsid w:val="00221025"/>
    <w:rsid w:val="002212AF"/>
    <w:rsid w:val="002212C8"/>
    <w:rsid w:val="00221553"/>
    <w:rsid w:val="00221779"/>
    <w:rsid w:val="00221789"/>
    <w:rsid w:val="002217E1"/>
    <w:rsid w:val="00221927"/>
    <w:rsid w:val="00221A3B"/>
    <w:rsid w:val="00221A74"/>
    <w:rsid w:val="00221B6E"/>
    <w:rsid w:val="00221D17"/>
    <w:rsid w:val="00221F89"/>
    <w:rsid w:val="002224B8"/>
    <w:rsid w:val="00222524"/>
    <w:rsid w:val="002225C5"/>
    <w:rsid w:val="002228A7"/>
    <w:rsid w:val="002228CC"/>
    <w:rsid w:val="00222BAB"/>
    <w:rsid w:val="00222CF7"/>
    <w:rsid w:val="00223208"/>
    <w:rsid w:val="00223221"/>
    <w:rsid w:val="002233B9"/>
    <w:rsid w:val="00223551"/>
    <w:rsid w:val="00223DE8"/>
    <w:rsid w:val="00224094"/>
    <w:rsid w:val="0022421A"/>
    <w:rsid w:val="00224331"/>
    <w:rsid w:val="0022434A"/>
    <w:rsid w:val="002244D4"/>
    <w:rsid w:val="002244F5"/>
    <w:rsid w:val="0022473A"/>
    <w:rsid w:val="00224898"/>
    <w:rsid w:val="00224943"/>
    <w:rsid w:val="00224A11"/>
    <w:rsid w:val="002251EE"/>
    <w:rsid w:val="002253F1"/>
    <w:rsid w:val="002255B5"/>
    <w:rsid w:val="002259FA"/>
    <w:rsid w:val="00225D52"/>
    <w:rsid w:val="00225FAB"/>
    <w:rsid w:val="002262C5"/>
    <w:rsid w:val="0022663A"/>
    <w:rsid w:val="00226FB6"/>
    <w:rsid w:val="00227242"/>
    <w:rsid w:val="00227395"/>
    <w:rsid w:val="002273E8"/>
    <w:rsid w:val="002275D4"/>
    <w:rsid w:val="002277CA"/>
    <w:rsid w:val="002278BA"/>
    <w:rsid w:val="00227B15"/>
    <w:rsid w:val="002301AE"/>
    <w:rsid w:val="0023025B"/>
    <w:rsid w:val="002304DA"/>
    <w:rsid w:val="002306FD"/>
    <w:rsid w:val="002307EA"/>
    <w:rsid w:val="002308A0"/>
    <w:rsid w:val="00230938"/>
    <w:rsid w:val="00230A07"/>
    <w:rsid w:val="00230AE6"/>
    <w:rsid w:val="00230BD3"/>
    <w:rsid w:val="00230F3A"/>
    <w:rsid w:val="00230FEA"/>
    <w:rsid w:val="00231129"/>
    <w:rsid w:val="00231131"/>
    <w:rsid w:val="00231357"/>
    <w:rsid w:val="00231725"/>
    <w:rsid w:val="00231D37"/>
    <w:rsid w:val="0023208B"/>
    <w:rsid w:val="00232313"/>
    <w:rsid w:val="002324B4"/>
    <w:rsid w:val="0023257E"/>
    <w:rsid w:val="00232661"/>
    <w:rsid w:val="00232741"/>
    <w:rsid w:val="00232794"/>
    <w:rsid w:val="002327BF"/>
    <w:rsid w:val="00232B36"/>
    <w:rsid w:val="00232E26"/>
    <w:rsid w:val="00232E74"/>
    <w:rsid w:val="00232ECA"/>
    <w:rsid w:val="00233189"/>
    <w:rsid w:val="00233390"/>
    <w:rsid w:val="0023341B"/>
    <w:rsid w:val="00233545"/>
    <w:rsid w:val="0023358C"/>
    <w:rsid w:val="00233873"/>
    <w:rsid w:val="00233CCE"/>
    <w:rsid w:val="00233D87"/>
    <w:rsid w:val="00233DC6"/>
    <w:rsid w:val="00233E35"/>
    <w:rsid w:val="00233EB7"/>
    <w:rsid w:val="00233F3B"/>
    <w:rsid w:val="00234089"/>
    <w:rsid w:val="0023434B"/>
    <w:rsid w:val="002345B2"/>
    <w:rsid w:val="002347F0"/>
    <w:rsid w:val="00234B6F"/>
    <w:rsid w:val="00234BD1"/>
    <w:rsid w:val="00234D49"/>
    <w:rsid w:val="00234F15"/>
    <w:rsid w:val="002351D8"/>
    <w:rsid w:val="0023526F"/>
    <w:rsid w:val="002353C8"/>
    <w:rsid w:val="00235789"/>
    <w:rsid w:val="0023578E"/>
    <w:rsid w:val="002358E9"/>
    <w:rsid w:val="00235C81"/>
    <w:rsid w:val="00235CEA"/>
    <w:rsid w:val="002363C9"/>
    <w:rsid w:val="00236447"/>
    <w:rsid w:val="002365D4"/>
    <w:rsid w:val="00236603"/>
    <w:rsid w:val="002367D7"/>
    <w:rsid w:val="0023681E"/>
    <w:rsid w:val="0023689E"/>
    <w:rsid w:val="00236D98"/>
    <w:rsid w:val="00237183"/>
    <w:rsid w:val="002374A8"/>
    <w:rsid w:val="00237614"/>
    <w:rsid w:val="002377C6"/>
    <w:rsid w:val="00237820"/>
    <w:rsid w:val="00237829"/>
    <w:rsid w:val="00237BE1"/>
    <w:rsid w:val="00237D8A"/>
    <w:rsid w:val="00237F24"/>
    <w:rsid w:val="002401C0"/>
    <w:rsid w:val="0024101F"/>
    <w:rsid w:val="0024109C"/>
    <w:rsid w:val="0024109F"/>
    <w:rsid w:val="00241439"/>
    <w:rsid w:val="00241499"/>
    <w:rsid w:val="002414A4"/>
    <w:rsid w:val="00241631"/>
    <w:rsid w:val="00241715"/>
    <w:rsid w:val="00241C3B"/>
    <w:rsid w:val="00241F1A"/>
    <w:rsid w:val="002420C8"/>
    <w:rsid w:val="002422A7"/>
    <w:rsid w:val="00242822"/>
    <w:rsid w:val="00242B1D"/>
    <w:rsid w:val="00242FF9"/>
    <w:rsid w:val="00243004"/>
    <w:rsid w:val="002432D8"/>
    <w:rsid w:val="00243834"/>
    <w:rsid w:val="00243909"/>
    <w:rsid w:val="00243E4D"/>
    <w:rsid w:val="00243FC8"/>
    <w:rsid w:val="002441EA"/>
    <w:rsid w:val="002441FF"/>
    <w:rsid w:val="002444B4"/>
    <w:rsid w:val="00244553"/>
    <w:rsid w:val="00244692"/>
    <w:rsid w:val="0024474B"/>
    <w:rsid w:val="00244983"/>
    <w:rsid w:val="0024499D"/>
    <w:rsid w:val="00244AF9"/>
    <w:rsid w:val="00244B0E"/>
    <w:rsid w:val="00244BC3"/>
    <w:rsid w:val="00244D4A"/>
    <w:rsid w:val="00244E43"/>
    <w:rsid w:val="00245161"/>
    <w:rsid w:val="0024520E"/>
    <w:rsid w:val="00245274"/>
    <w:rsid w:val="002453F2"/>
    <w:rsid w:val="00245C12"/>
    <w:rsid w:val="00245CC9"/>
    <w:rsid w:val="00245CCC"/>
    <w:rsid w:val="00246060"/>
    <w:rsid w:val="002466CA"/>
    <w:rsid w:val="00246D3A"/>
    <w:rsid w:val="00246E72"/>
    <w:rsid w:val="00246F5D"/>
    <w:rsid w:val="00247028"/>
    <w:rsid w:val="00247053"/>
    <w:rsid w:val="0024712A"/>
    <w:rsid w:val="00247164"/>
    <w:rsid w:val="00247357"/>
    <w:rsid w:val="0024738E"/>
    <w:rsid w:val="002475D1"/>
    <w:rsid w:val="00247A87"/>
    <w:rsid w:val="00247C89"/>
    <w:rsid w:val="00247FFC"/>
    <w:rsid w:val="0025024C"/>
    <w:rsid w:val="00250398"/>
    <w:rsid w:val="002505B6"/>
    <w:rsid w:val="00250704"/>
    <w:rsid w:val="002507B1"/>
    <w:rsid w:val="00250839"/>
    <w:rsid w:val="002508FF"/>
    <w:rsid w:val="002509FE"/>
    <w:rsid w:val="00250A7E"/>
    <w:rsid w:val="00250BB6"/>
    <w:rsid w:val="00250C05"/>
    <w:rsid w:val="00250D0F"/>
    <w:rsid w:val="00250DC8"/>
    <w:rsid w:val="00250ECA"/>
    <w:rsid w:val="0025140D"/>
    <w:rsid w:val="00251992"/>
    <w:rsid w:val="00251A1F"/>
    <w:rsid w:val="00251E07"/>
    <w:rsid w:val="00251E1F"/>
    <w:rsid w:val="00251F37"/>
    <w:rsid w:val="00252096"/>
    <w:rsid w:val="00252240"/>
    <w:rsid w:val="00252336"/>
    <w:rsid w:val="00252633"/>
    <w:rsid w:val="0025264E"/>
    <w:rsid w:val="002529DA"/>
    <w:rsid w:val="00252B85"/>
    <w:rsid w:val="00252D12"/>
    <w:rsid w:val="00252FA8"/>
    <w:rsid w:val="00253045"/>
    <w:rsid w:val="00253281"/>
    <w:rsid w:val="00253324"/>
    <w:rsid w:val="002533B6"/>
    <w:rsid w:val="002537A1"/>
    <w:rsid w:val="00253A85"/>
    <w:rsid w:val="00253D98"/>
    <w:rsid w:val="00253E2A"/>
    <w:rsid w:val="0025448C"/>
    <w:rsid w:val="0025473C"/>
    <w:rsid w:val="0025475A"/>
    <w:rsid w:val="00254867"/>
    <w:rsid w:val="00254A86"/>
    <w:rsid w:val="00254AB7"/>
    <w:rsid w:val="002559E7"/>
    <w:rsid w:val="00255DE5"/>
    <w:rsid w:val="002569D7"/>
    <w:rsid w:val="00256ABD"/>
    <w:rsid w:val="00256F82"/>
    <w:rsid w:val="00257110"/>
    <w:rsid w:val="002575AF"/>
    <w:rsid w:val="0025798F"/>
    <w:rsid w:val="00257A98"/>
    <w:rsid w:val="00257BDD"/>
    <w:rsid w:val="00257EE6"/>
    <w:rsid w:val="002600F4"/>
    <w:rsid w:val="00260300"/>
    <w:rsid w:val="00260453"/>
    <w:rsid w:val="002604C5"/>
    <w:rsid w:val="002605E4"/>
    <w:rsid w:val="002606B1"/>
    <w:rsid w:val="0026076D"/>
    <w:rsid w:val="00260ADD"/>
    <w:rsid w:val="00260B0E"/>
    <w:rsid w:val="00260B2F"/>
    <w:rsid w:val="0026107C"/>
    <w:rsid w:val="002610E7"/>
    <w:rsid w:val="00261104"/>
    <w:rsid w:val="00261245"/>
    <w:rsid w:val="00261569"/>
    <w:rsid w:val="002615B7"/>
    <w:rsid w:val="0026170B"/>
    <w:rsid w:val="002618A7"/>
    <w:rsid w:val="00261B97"/>
    <w:rsid w:val="00261CF0"/>
    <w:rsid w:val="00261F04"/>
    <w:rsid w:val="00262107"/>
    <w:rsid w:val="002624B2"/>
    <w:rsid w:val="002627EF"/>
    <w:rsid w:val="00262805"/>
    <w:rsid w:val="00262967"/>
    <w:rsid w:val="00262C98"/>
    <w:rsid w:val="00262F76"/>
    <w:rsid w:val="00263068"/>
    <w:rsid w:val="0026315F"/>
    <w:rsid w:val="0026344B"/>
    <w:rsid w:val="002634F3"/>
    <w:rsid w:val="002637F0"/>
    <w:rsid w:val="00263A07"/>
    <w:rsid w:val="00263BD1"/>
    <w:rsid w:val="00263E61"/>
    <w:rsid w:val="00263FC1"/>
    <w:rsid w:val="00264502"/>
    <w:rsid w:val="002646DC"/>
    <w:rsid w:val="00264750"/>
    <w:rsid w:val="00264793"/>
    <w:rsid w:val="0026497C"/>
    <w:rsid w:val="00264A72"/>
    <w:rsid w:val="00264AEB"/>
    <w:rsid w:val="00264E22"/>
    <w:rsid w:val="00264FD8"/>
    <w:rsid w:val="002650C2"/>
    <w:rsid w:val="002650D1"/>
    <w:rsid w:val="002650F3"/>
    <w:rsid w:val="002651F6"/>
    <w:rsid w:val="00265286"/>
    <w:rsid w:val="00265403"/>
    <w:rsid w:val="00265644"/>
    <w:rsid w:val="0026597F"/>
    <w:rsid w:val="00265B60"/>
    <w:rsid w:val="00265E50"/>
    <w:rsid w:val="00265FBB"/>
    <w:rsid w:val="00265FEB"/>
    <w:rsid w:val="00266096"/>
    <w:rsid w:val="00266302"/>
    <w:rsid w:val="00266309"/>
    <w:rsid w:val="002664FF"/>
    <w:rsid w:val="00266796"/>
    <w:rsid w:val="002669A9"/>
    <w:rsid w:val="002669D5"/>
    <w:rsid w:val="00266AFA"/>
    <w:rsid w:val="00266BA0"/>
    <w:rsid w:val="00266C6C"/>
    <w:rsid w:val="00266CE1"/>
    <w:rsid w:val="00266D57"/>
    <w:rsid w:val="00266D64"/>
    <w:rsid w:val="00266E50"/>
    <w:rsid w:val="00266E6D"/>
    <w:rsid w:val="0026741A"/>
    <w:rsid w:val="0026778E"/>
    <w:rsid w:val="0026785F"/>
    <w:rsid w:val="00267AA8"/>
    <w:rsid w:val="00267BCF"/>
    <w:rsid w:val="00267DE9"/>
    <w:rsid w:val="00270133"/>
    <w:rsid w:val="00270533"/>
    <w:rsid w:val="00270732"/>
    <w:rsid w:val="00270866"/>
    <w:rsid w:val="00270BDA"/>
    <w:rsid w:val="00270DDD"/>
    <w:rsid w:val="00270F8E"/>
    <w:rsid w:val="00271082"/>
    <w:rsid w:val="002710D5"/>
    <w:rsid w:val="002710EB"/>
    <w:rsid w:val="00271357"/>
    <w:rsid w:val="00271462"/>
    <w:rsid w:val="0027163F"/>
    <w:rsid w:val="00271B3F"/>
    <w:rsid w:val="00272136"/>
    <w:rsid w:val="00272541"/>
    <w:rsid w:val="002727B3"/>
    <w:rsid w:val="00272E4D"/>
    <w:rsid w:val="0027315A"/>
    <w:rsid w:val="0027348D"/>
    <w:rsid w:val="002735CF"/>
    <w:rsid w:val="002736F2"/>
    <w:rsid w:val="0027381C"/>
    <w:rsid w:val="00273AEF"/>
    <w:rsid w:val="00273B79"/>
    <w:rsid w:val="00273C35"/>
    <w:rsid w:val="00273CFD"/>
    <w:rsid w:val="00273D57"/>
    <w:rsid w:val="00273F3D"/>
    <w:rsid w:val="00274011"/>
    <w:rsid w:val="00274243"/>
    <w:rsid w:val="002743A0"/>
    <w:rsid w:val="00274406"/>
    <w:rsid w:val="002749B7"/>
    <w:rsid w:val="00274E45"/>
    <w:rsid w:val="002753BB"/>
    <w:rsid w:val="0027556A"/>
    <w:rsid w:val="00275631"/>
    <w:rsid w:val="0027590C"/>
    <w:rsid w:val="00275C67"/>
    <w:rsid w:val="00275CAE"/>
    <w:rsid w:val="00275DE1"/>
    <w:rsid w:val="00275EDC"/>
    <w:rsid w:val="00275FC3"/>
    <w:rsid w:val="0027602E"/>
    <w:rsid w:val="002762BE"/>
    <w:rsid w:val="0027636B"/>
    <w:rsid w:val="0027693E"/>
    <w:rsid w:val="00276CA8"/>
    <w:rsid w:val="00276F5D"/>
    <w:rsid w:val="00276F78"/>
    <w:rsid w:val="00277099"/>
    <w:rsid w:val="002771A9"/>
    <w:rsid w:val="0027723D"/>
    <w:rsid w:val="00277249"/>
    <w:rsid w:val="0027734E"/>
    <w:rsid w:val="0027744B"/>
    <w:rsid w:val="002774FC"/>
    <w:rsid w:val="0027755B"/>
    <w:rsid w:val="00277B4F"/>
    <w:rsid w:val="00277BE1"/>
    <w:rsid w:val="00277E93"/>
    <w:rsid w:val="00277FA5"/>
    <w:rsid w:val="00280271"/>
    <w:rsid w:val="002802C7"/>
    <w:rsid w:val="00280600"/>
    <w:rsid w:val="00280697"/>
    <w:rsid w:val="002806AF"/>
    <w:rsid w:val="00280747"/>
    <w:rsid w:val="00280969"/>
    <w:rsid w:val="00280A04"/>
    <w:rsid w:val="00280EFC"/>
    <w:rsid w:val="002812F7"/>
    <w:rsid w:val="00281768"/>
    <w:rsid w:val="002817D3"/>
    <w:rsid w:val="00281869"/>
    <w:rsid w:val="00281D5E"/>
    <w:rsid w:val="002822AC"/>
    <w:rsid w:val="002822EA"/>
    <w:rsid w:val="002823A8"/>
    <w:rsid w:val="00282628"/>
    <w:rsid w:val="002828D2"/>
    <w:rsid w:val="00282B17"/>
    <w:rsid w:val="00282C65"/>
    <w:rsid w:val="00282E2D"/>
    <w:rsid w:val="0028302B"/>
    <w:rsid w:val="002832A0"/>
    <w:rsid w:val="002834FA"/>
    <w:rsid w:val="00283640"/>
    <w:rsid w:val="00283798"/>
    <w:rsid w:val="00283BA2"/>
    <w:rsid w:val="00283BBD"/>
    <w:rsid w:val="00283E47"/>
    <w:rsid w:val="00283E55"/>
    <w:rsid w:val="00283E6E"/>
    <w:rsid w:val="002843A2"/>
    <w:rsid w:val="00284461"/>
    <w:rsid w:val="00284578"/>
    <w:rsid w:val="0028474C"/>
    <w:rsid w:val="0028491D"/>
    <w:rsid w:val="002849FB"/>
    <w:rsid w:val="00284BAB"/>
    <w:rsid w:val="00284BF6"/>
    <w:rsid w:val="00284CD4"/>
    <w:rsid w:val="00284DCE"/>
    <w:rsid w:val="00284F64"/>
    <w:rsid w:val="0028500A"/>
    <w:rsid w:val="0028514C"/>
    <w:rsid w:val="00285359"/>
    <w:rsid w:val="00285558"/>
    <w:rsid w:val="00285B3D"/>
    <w:rsid w:val="00285E05"/>
    <w:rsid w:val="00285F3A"/>
    <w:rsid w:val="0028616E"/>
    <w:rsid w:val="002862FE"/>
    <w:rsid w:val="002863C3"/>
    <w:rsid w:val="002863DA"/>
    <w:rsid w:val="00286485"/>
    <w:rsid w:val="0028658A"/>
    <w:rsid w:val="002868A4"/>
    <w:rsid w:val="00286939"/>
    <w:rsid w:val="002869C2"/>
    <w:rsid w:val="00286B13"/>
    <w:rsid w:val="00286F96"/>
    <w:rsid w:val="002873EA"/>
    <w:rsid w:val="00287880"/>
    <w:rsid w:val="00287B15"/>
    <w:rsid w:val="00287B43"/>
    <w:rsid w:val="00287E00"/>
    <w:rsid w:val="00287EC7"/>
    <w:rsid w:val="00287F31"/>
    <w:rsid w:val="0029014F"/>
    <w:rsid w:val="00290282"/>
    <w:rsid w:val="0029035D"/>
    <w:rsid w:val="0029039D"/>
    <w:rsid w:val="00290628"/>
    <w:rsid w:val="00290674"/>
    <w:rsid w:val="00290B60"/>
    <w:rsid w:val="00290B72"/>
    <w:rsid w:val="00290FBA"/>
    <w:rsid w:val="00291031"/>
    <w:rsid w:val="00291049"/>
    <w:rsid w:val="0029109C"/>
    <w:rsid w:val="002914D6"/>
    <w:rsid w:val="002915A6"/>
    <w:rsid w:val="00291A09"/>
    <w:rsid w:val="00291A7A"/>
    <w:rsid w:val="00291AFB"/>
    <w:rsid w:val="00291C77"/>
    <w:rsid w:val="00291C9D"/>
    <w:rsid w:val="00292044"/>
    <w:rsid w:val="002925DA"/>
    <w:rsid w:val="0029288A"/>
    <w:rsid w:val="0029293B"/>
    <w:rsid w:val="00292987"/>
    <w:rsid w:val="00292A08"/>
    <w:rsid w:val="00292EE5"/>
    <w:rsid w:val="002932DE"/>
    <w:rsid w:val="00293713"/>
    <w:rsid w:val="002939FE"/>
    <w:rsid w:val="00293B34"/>
    <w:rsid w:val="00293DB7"/>
    <w:rsid w:val="00293E75"/>
    <w:rsid w:val="00293F94"/>
    <w:rsid w:val="00294262"/>
    <w:rsid w:val="00294658"/>
    <w:rsid w:val="00294713"/>
    <w:rsid w:val="00294BC8"/>
    <w:rsid w:val="00294BFF"/>
    <w:rsid w:val="00294E15"/>
    <w:rsid w:val="0029515E"/>
    <w:rsid w:val="0029526D"/>
    <w:rsid w:val="002956B1"/>
    <w:rsid w:val="00295795"/>
    <w:rsid w:val="00295ED0"/>
    <w:rsid w:val="0029613F"/>
    <w:rsid w:val="002961A9"/>
    <w:rsid w:val="00296331"/>
    <w:rsid w:val="0029636E"/>
    <w:rsid w:val="00296736"/>
    <w:rsid w:val="0029673B"/>
    <w:rsid w:val="00296797"/>
    <w:rsid w:val="00296D89"/>
    <w:rsid w:val="00296D8E"/>
    <w:rsid w:val="00296E2C"/>
    <w:rsid w:val="00296F5C"/>
    <w:rsid w:val="0029700C"/>
    <w:rsid w:val="002971F2"/>
    <w:rsid w:val="0029722F"/>
    <w:rsid w:val="0029727A"/>
    <w:rsid w:val="002972A1"/>
    <w:rsid w:val="00297379"/>
    <w:rsid w:val="002976C5"/>
    <w:rsid w:val="0029779B"/>
    <w:rsid w:val="00297C1F"/>
    <w:rsid w:val="00297E57"/>
    <w:rsid w:val="00297FA9"/>
    <w:rsid w:val="002A00B0"/>
    <w:rsid w:val="002A01EF"/>
    <w:rsid w:val="002A02FF"/>
    <w:rsid w:val="002A03A2"/>
    <w:rsid w:val="002A07BA"/>
    <w:rsid w:val="002A0966"/>
    <w:rsid w:val="002A0AD7"/>
    <w:rsid w:val="002A0BB3"/>
    <w:rsid w:val="002A0C23"/>
    <w:rsid w:val="002A0D2D"/>
    <w:rsid w:val="002A0F8D"/>
    <w:rsid w:val="002A100E"/>
    <w:rsid w:val="002A1485"/>
    <w:rsid w:val="002A1845"/>
    <w:rsid w:val="002A1878"/>
    <w:rsid w:val="002A1AF7"/>
    <w:rsid w:val="002A1D63"/>
    <w:rsid w:val="002A1D9B"/>
    <w:rsid w:val="002A1FB2"/>
    <w:rsid w:val="002A21E4"/>
    <w:rsid w:val="002A248C"/>
    <w:rsid w:val="002A24B3"/>
    <w:rsid w:val="002A2579"/>
    <w:rsid w:val="002A2680"/>
    <w:rsid w:val="002A271A"/>
    <w:rsid w:val="002A3063"/>
    <w:rsid w:val="002A327C"/>
    <w:rsid w:val="002A35A5"/>
    <w:rsid w:val="002A3764"/>
    <w:rsid w:val="002A3879"/>
    <w:rsid w:val="002A38C7"/>
    <w:rsid w:val="002A391B"/>
    <w:rsid w:val="002A3BDB"/>
    <w:rsid w:val="002A40A7"/>
    <w:rsid w:val="002A42AA"/>
    <w:rsid w:val="002A43E2"/>
    <w:rsid w:val="002A48D2"/>
    <w:rsid w:val="002A48E3"/>
    <w:rsid w:val="002A4ACA"/>
    <w:rsid w:val="002A4CF1"/>
    <w:rsid w:val="002A4F2B"/>
    <w:rsid w:val="002A5676"/>
    <w:rsid w:val="002A578B"/>
    <w:rsid w:val="002A5799"/>
    <w:rsid w:val="002A5995"/>
    <w:rsid w:val="002A5AAE"/>
    <w:rsid w:val="002A5B38"/>
    <w:rsid w:val="002A5C06"/>
    <w:rsid w:val="002A5C67"/>
    <w:rsid w:val="002A5DA3"/>
    <w:rsid w:val="002A5E37"/>
    <w:rsid w:val="002A5E94"/>
    <w:rsid w:val="002A61FB"/>
    <w:rsid w:val="002A656B"/>
    <w:rsid w:val="002A6747"/>
    <w:rsid w:val="002A6AED"/>
    <w:rsid w:val="002A6C1C"/>
    <w:rsid w:val="002A6E66"/>
    <w:rsid w:val="002A6F3F"/>
    <w:rsid w:val="002A716C"/>
    <w:rsid w:val="002A76AF"/>
    <w:rsid w:val="002A7926"/>
    <w:rsid w:val="002A7B5C"/>
    <w:rsid w:val="002A7D8A"/>
    <w:rsid w:val="002A7E30"/>
    <w:rsid w:val="002A7E88"/>
    <w:rsid w:val="002A7F6A"/>
    <w:rsid w:val="002B0042"/>
    <w:rsid w:val="002B0280"/>
    <w:rsid w:val="002B040B"/>
    <w:rsid w:val="002B048E"/>
    <w:rsid w:val="002B06A8"/>
    <w:rsid w:val="002B09ED"/>
    <w:rsid w:val="002B0B84"/>
    <w:rsid w:val="002B0ED3"/>
    <w:rsid w:val="002B0EF6"/>
    <w:rsid w:val="002B1141"/>
    <w:rsid w:val="002B11F2"/>
    <w:rsid w:val="002B1382"/>
    <w:rsid w:val="002B13E7"/>
    <w:rsid w:val="002B147F"/>
    <w:rsid w:val="002B16B8"/>
    <w:rsid w:val="002B1DA1"/>
    <w:rsid w:val="002B23F9"/>
    <w:rsid w:val="002B27E0"/>
    <w:rsid w:val="002B2912"/>
    <w:rsid w:val="002B2948"/>
    <w:rsid w:val="002B296D"/>
    <w:rsid w:val="002B29C2"/>
    <w:rsid w:val="002B2E95"/>
    <w:rsid w:val="002B3120"/>
    <w:rsid w:val="002B3144"/>
    <w:rsid w:val="002B3150"/>
    <w:rsid w:val="002B31C4"/>
    <w:rsid w:val="002B3853"/>
    <w:rsid w:val="002B4037"/>
    <w:rsid w:val="002B43B8"/>
    <w:rsid w:val="002B4416"/>
    <w:rsid w:val="002B45DD"/>
    <w:rsid w:val="002B474F"/>
    <w:rsid w:val="002B483C"/>
    <w:rsid w:val="002B4B2C"/>
    <w:rsid w:val="002B4BB6"/>
    <w:rsid w:val="002B4BDF"/>
    <w:rsid w:val="002B4C4B"/>
    <w:rsid w:val="002B4EF3"/>
    <w:rsid w:val="002B4F82"/>
    <w:rsid w:val="002B538E"/>
    <w:rsid w:val="002B55F5"/>
    <w:rsid w:val="002B56C8"/>
    <w:rsid w:val="002B57C7"/>
    <w:rsid w:val="002B58BC"/>
    <w:rsid w:val="002B5A43"/>
    <w:rsid w:val="002B62F6"/>
    <w:rsid w:val="002B6373"/>
    <w:rsid w:val="002B64F2"/>
    <w:rsid w:val="002B66A7"/>
    <w:rsid w:val="002B6818"/>
    <w:rsid w:val="002B6856"/>
    <w:rsid w:val="002B6CB5"/>
    <w:rsid w:val="002B7043"/>
    <w:rsid w:val="002B7070"/>
    <w:rsid w:val="002B7427"/>
    <w:rsid w:val="002B7849"/>
    <w:rsid w:val="002B7945"/>
    <w:rsid w:val="002B7998"/>
    <w:rsid w:val="002B7ABE"/>
    <w:rsid w:val="002B7D0B"/>
    <w:rsid w:val="002B7D31"/>
    <w:rsid w:val="002B7E82"/>
    <w:rsid w:val="002B7EB1"/>
    <w:rsid w:val="002B7FD3"/>
    <w:rsid w:val="002C010E"/>
    <w:rsid w:val="002C01CA"/>
    <w:rsid w:val="002C0227"/>
    <w:rsid w:val="002C03D3"/>
    <w:rsid w:val="002C0419"/>
    <w:rsid w:val="002C0684"/>
    <w:rsid w:val="002C06F0"/>
    <w:rsid w:val="002C0770"/>
    <w:rsid w:val="002C0AAC"/>
    <w:rsid w:val="002C0C74"/>
    <w:rsid w:val="002C0D14"/>
    <w:rsid w:val="002C0D2E"/>
    <w:rsid w:val="002C0D9B"/>
    <w:rsid w:val="002C0E66"/>
    <w:rsid w:val="002C0EA0"/>
    <w:rsid w:val="002C117F"/>
    <w:rsid w:val="002C1641"/>
    <w:rsid w:val="002C18EF"/>
    <w:rsid w:val="002C1BE0"/>
    <w:rsid w:val="002C1C35"/>
    <w:rsid w:val="002C1E0D"/>
    <w:rsid w:val="002C1F62"/>
    <w:rsid w:val="002C2024"/>
    <w:rsid w:val="002C2030"/>
    <w:rsid w:val="002C207B"/>
    <w:rsid w:val="002C2813"/>
    <w:rsid w:val="002C2B0C"/>
    <w:rsid w:val="002C2D62"/>
    <w:rsid w:val="002C2E77"/>
    <w:rsid w:val="002C2FD0"/>
    <w:rsid w:val="002C30D9"/>
    <w:rsid w:val="002C3239"/>
    <w:rsid w:val="002C3269"/>
    <w:rsid w:val="002C32F0"/>
    <w:rsid w:val="002C3816"/>
    <w:rsid w:val="002C3ABF"/>
    <w:rsid w:val="002C3AC8"/>
    <w:rsid w:val="002C3C7A"/>
    <w:rsid w:val="002C3D61"/>
    <w:rsid w:val="002C3DC1"/>
    <w:rsid w:val="002C44A1"/>
    <w:rsid w:val="002C45C0"/>
    <w:rsid w:val="002C46AC"/>
    <w:rsid w:val="002C48FD"/>
    <w:rsid w:val="002C4944"/>
    <w:rsid w:val="002C4DE3"/>
    <w:rsid w:val="002C4E59"/>
    <w:rsid w:val="002C4F5C"/>
    <w:rsid w:val="002C51F8"/>
    <w:rsid w:val="002C54D5"/>
    <w:rsid w:val="002C564D"/>
    <w:rsid w:val="002C575E"/>
    <w:rsid w:val="002C577A"/>
    <w:rsid w:val="002C5791"/>
    <w:rsid w:val="002C5B4C"/>
    <w:rsid w:val="002C5C4C"/>
    <w:rsid w:val="002C5E7E"/>
    <w:rsid w:val="002C6040"/>
    <w:rsid w:val="002C6345"/>
    <w:rsid w:val="002C64D4"/>
    <w:rsid w:val="002C64E2"/>
    <w:rsid w:val="002C6609"/>
    <w:rsid w:val="002C66C1"/>
    <w:rsid w:val="002C68B1"/>
    <w:rsid w:val="002C6B70"/>
    <w:rsid w:val="002C6B8D"/>
    <w:rsid w:val="002C712F"/>
    <w:rsid w:val="002C716C"/>
    <w:rsid w:val="002C7294"/>
    <w:rsid w:val="002C7309"/>
    <w:rsid w:val="002C7378"/>
    <w:rsid w:val="002C75E0"/>
    <w:rsid w:val="002C779A"/>
    <w:rsid w:val="002C797C"/>
    <w:rsid w:val="002C79B0"/>
    <w:rsid w:val="002C7BAF"/>
    <w:rsid w:val="002C7DBF"/>
    <w:rsid w:val="002C7F68"/>
    <w:rsid w:val="002D0904"/>
    <w:rsid w:val="002D09DA"/>
    <w:rsid w:val="002D0EA1"/>
    <w:rsid w:val="002D1105"/>
    <w:rsid w:val="002D1356"/>
    <w:rsid w:val="002D1750"/>
    <w:rsid w:val="002D18B4"/>
    <w:rsid w:val="002D1BBB"/>
    <w:rsid w:val="002D1FDC"/>
    <w:rsid w:val="002D22D2"/>
    <w:rsid w:val="002D2573"/>
    <w:rsid w:val="002D2613"/>
    <w:rsid w:val="002D268F"/>
    <w:rsid w:val="002D2BFC"/>
    <w:rsid w:val="002D2DFC"/>
    <w:rsid w:val="002D2F3C"/>
    <w:rsid w:val="002D301F"/>
    <w:rsid w:val="002D3513"/>
    <w:rsid w:val="002D49B1"/>
    <w:rsid w:val="002D4B07"/>
    <w:rsid w:val="002D4B78"/>
    <w:rsid w:val="002D4B9A"/>
    <w:rsid w:val="002D4C1A"/>
    <w:rsid w:val="002D4E92"/>
    <w:rsid w:val="002D5126"/>
    <w:rsid w:val="002D593C"/>
    <w:rsid w:val="002D597B"/>
    <w:rsid w:val="002D5A6C"/>
    <w:rsid w:val="002D5ACA"/>
    <w:rsid w:val="002D5C2F"/>
    <w:rsid w:val="002D5E51"/>
    <w:rsid w:val="002D61F1"/>
    <w:rsid w:val="002D63F1"/>
    <w:rsid w:val="002D6498"/>
    <w:rsid w:val="002D64AB"/>
    <w:rsid w:val="002D652F"/>
    <w:rsid w:val="002D66F9"/>
    <w:rsid w:val="002D673D"/>
    <w:rsid w:val="002D677F"/>
    <w:rsid w:val="002D6896"/>
    <w:rsid w:val="002D694A"/>
    <w:rsid w:val="002D6A4E"/>
    <w:rsid w:val="002D6B61"/>
    <w:rsid w:val="002D6EE9"/>
    <w:rsid w:val="002D7079"/>
    <w:rsid w:val="002D7194"/>
    <w:rsid w:val="002D7464"/>
    <w:rsid w:val="002D74FE"/>
    <w:rsid w:val="002D7ACF"/>
    <w:rsid w:val="002D7BD9"/>
    <w:rsid w:val="002D7E5F"/>
    <w:rsid w:val="002D7F44"/>
    <w:rsid w:val="002E0109"/>
    <w:rsid w:val="002E02C6"/>
    <w:rsid w:val="002E05DD"/>
    <w:rsid w:val="002E0815"/>
    <w:rsid w:val="002E0BBE"/>
    <w:rsid w:val="002E0C70"/>
    <w:rsid w:val="002E0EBB"/>
    <w:rsid w:val="002E10C4"/>
    <w:rsid w:val="002E110E"/>
    <w:rsid w:val="002E138A"/>
    <w:rsid w:val="002E184E"/>
    <w:rsid w:val="002E18D3"/>
    <w:rsid w:val="002E192F"/>
    <w:rsid w:val="002E1CE6"/>
    <w:rsid w:val="002E1D50"/>
    <w:rsid w:val="002E1F4E"/>
    <w:rsid w:val="002E24C5"/>
    <w:rsid w:val="002E268C"/>
    <w:rsid w:val="002E28F7"/>
    <w:rsid w:val="002E2A7F"/>
    <w:rsid w:val="002E2B10"/>
    <w:rsid w:val="002E2C3D"/>
    <w:rsid w:val="002E2CB2"/>
    <w:rsid w:val="002E2EA5"/>
    <w:rsid w:val="002E2F5F"/>
    <w:rsid w:val="002E331A"/>
    <w:rsid w:val="002E3458"/>
    <w:rsid w:val="002E35F0"/>
    <w:rsid w:val="002E3677"/>
    <w:rsid w:val="002E37AE"/>
    <w:rsid w:val="002E37E4"/>
    <w:rsid w:val="002E3802"/>
    <w:rsid w:val="002E3DF8"/>
    <w:rsid w:val="002E3DFF"/>
    <w:rsid w:val="002E3F92"/>
    <w:rsid w:val="002E407E"/>
    <w:rsid w:val="002E41DB"/>
    <w:rsid w:val="002E41F4"/>
    <w:rsid w:val="002E4612"/>
    <w:rsid w:val="002E4B9F"/>
    <w:rsid w:val="002E4C29"/>
    <w:rsid w:val="002E4D1C"/>
    <w:rsid w:val="002E4F1E"/>
    <w:rsid w:val="002E4FE3"/>
    <w:rsid w:val="002E506A"/>
    <w:rsid w:val="002E50D2"/>
    <w:rsid w:val="002E52B6"/>
    <w:rsid w:val="002E5472"/>
    <w:rsid w:val="002E572F"/>
    <w:rsid w:val="002E5BC8"/>
    <w:rsid w:val="002E5FAD"/>
    <w:rsid w:val="002E60A8"/>
    <w:rsid w:val="002E6141"/>
    <w:rsid w:val="002E6162"/>
    <w:rsid w:val="002E61D7"/>
    <w:rsid w:val="002E637E"/>
    <w:rsid w:val="002E6625"/>
    <w:rsid w:val="002E6782"/>
    <w:rsid w:val="002E6C0F"/>
    <w:rsid w:val="002E704D"/>
    <w:rsid w:val="002E7061"/>
    <w:rsid w:val="002E709E"/>
    <w:rsid w:val="002E713A"/>
    <w:rsid w:val="002E74EE"/>
    <w:rsid w:val="002E7668"/>
    <w:rsid w:val="002E76F7"/>
    <w:rsid w:val="002E7933"/>
    <w:rsid w:val="002E7A3A"/>
    <w:rsid w:val="002E7B31"/>
    <w:rsid w:val="002E7BED"/>
    <w:rsid w:val="002E7E73"/>
    <w:rsid w:val="002E7EC3"/>
    <w:rsid w:val="002E7FD9"/>
    <w:rsid w:val="002F00C5"/>
    <w:rsid w:val="002F0199"/>
    <w:rsid w:val="002F02F6"/>
    <w:rsid w:val="002F046C"/>
    <w:rsid w:val="002F054B"/>
    <w:rsid w:val="002F0955"/>
    <w:rsid w:val="002F1049"/>
    <w:rsid w:val="002F11BB"/>
    <w:rsid w:val="002F1238"/>
    <w:rsid w:val="002F156B"/>
    <w:rsid w:val="002F16B4"/>
    <w:rsid w:val="002F16C7"/>
    <w:rsid w:val="002F1897"/>
    <w:rsid w:val="002F198F"/>
    <w:rsid w:val="002F21A9"/>
    <w:rsid w:val="002F225D"/>
    <w:rsid w:val="002F22DF"/>
    <w:rsid w:val="002F249A"/>
    <w:rsid w:val="002F2877"/>
    <w:rsid w:val="002F2954"/>
    <w:rsid w:val="002F2A90"/>
    <w:rsid w:val="002F2AE9"/>
    <w:rsid w:val="002F2B33"/>
    <w:rsid w:val="002F321D"/>
    <w:rsid w:val="002F355F"/>
    <w:rsid w:val="002F45E4"/>
    <w:rsid w:val="002F4620"/>
    <w:rsid w:val="002F4698"/>
    <w:rsid w:val="002F4B67"/>
    <w:rsid w:val="002F4D21"/>
    <w:rsid w:val="002F4E22"/>
    <w:rsid w:val="002F4F68"/>
    <w:rsid w:val="002F5073"/>
    <w:rsid w:val="002F5149"/>
    <w:rsid w:val="002F5288"/>
    <w:rsid w:val="002F531C"/>
    <w:rsid w:val="002F535A"/>
    <w:rsid w:val="002F536A"/>
    <w:rsid w:val="002F53B6"/>
    <w:rsid w:val="002F53F1"/>
    <w:rsid w:val="002F5A84"/>
    <w:rsid w:val="002F5F4C"/>
    <w:rsid w:val="002F6188"/>
    <w:rsid w:val="002F6256"/>
    <w:rsid w:val="002F6383"/>
    <w:rsid w:val="002F67EB"/>
    <w:rsid w:val="002F6C90"/>
    <w:rsid w:val="002F6CC9"/>
    <w:rsid w:val="002F6E38"/>
    <w:rsid w:val="002F6E40"/>
    <w:rsid w:val="002F6EF2"/>
    <w:rsid w:val="002F7340"/>
    <w:rsid w:val="002F787E"/>
    <w:rsid w:val="002F7F45"/>
    <w:rsid w:val="00300179"/>
    <w:rsid w:val="00300230"/>
    <w:rsid w:val="003005E8"/>
    <w:rsid w:val="00300660"/>
    <w:rsid w:val="003009F8"/>
    <w:rsid w:val="00300B2E"/>
    <w:rsid w:val="00300B80"/>
    <w:rsid w:val="0030124B"/>
    <w:rsid w:val="00301377"/>
    <w:rsid w:val="00301498"/>
    <w:rsid w:val="003015D1"/>
    <w:rsid w:val="003015E9"/>
    <w:rsid w:val="00301630"/>
    <w:rsid w:val="003016BC"/>
    <w:rsid w:val="00301731"/>
    <w:rsid w:val="0030180A"/>
    <w:rsid w:val="00301846"/>
    <w:rsid w:val="003018BE"/>
    <w:rsid w:val="003019D3"/>
    <w:rsid w:val="00301A25"/>
    <w:rsid w:val="00301C81"/>
    <w:rsid w:val="0030203E"/>
    <w:rsid w:val="003020DD"/>
    <w:rsid w:val="003025E7"/>
    <w:rsid w:val="00302823"/>
    <w:rsid w:val="00302937"/>
    <w:rsid w:val="003029CB"/>
    <w:rsid w:val="00302C12"/>
    <w:rsid w:val="00302D23"/>
    <w:rsid w:val="00302D7E"/>
    <w:rsid w:val="00302DF0"/>
    <w:rsid w:val="00302EEA"/>
    <w:rsid w:val="00302FA5"/>
    <w:rsid w:val="0030372D"/>
    <w:rsid w:val="00304039"/>
    <w:rsid w:val="00304087"/>
    <w:rsid w:val="00304450"/>
    <w:rsid w:val="00304483"/>
    <w:rsid w:val="00304C86"/>
    <w:rsid w:val="00305132"/>
    <w:rsid w:val="00305386"/>
    <w:rsid w:val="0030539B"/>
    <w:rsid w:val="0030587D"/>
    <w:rsid w:val="00305893"/>
    <w:rsid w:val="0030597F"/>
    <w:rsid w:val="00305A6B"/>
    <w:rsid w:val="00305FDD"/>
    <w:rsid w:val="00306314"/>
    <w:rsid w:val="00306660"/>
    <w:rsid w:val="003067BA"/>
    <w:rsid w:val="00306A23"/>
    <w:rsid w:val="00306AA0"/>
    <w:rsid w:val="00306BEB"/>
    <w:rsid w:val="00306CDE"/>
    <w:rsid w:val="00306E0C"/>
    <w:rsid w:val="00306F2C"/>
    <w:rsid w:val="003076A7"/>
    <w:rsid w:val="0030791F"/>
    <w:rsid w:val="0030796F"/>
    <w:rsid w:val="00307B2B"/>
    <w:rsid w:val="00307BB9"/>
    <w:rsid w:val="00307C81"/>
    <w:rsid w:val="00307E84"/>
    <w:rsid w:val="00310128"/>
    <w:rsid w:val="003101F9"/>
    <w:rsid w:val="0031036C"/>
    <w:rsid w:val="0031048A"/>
    <w:rsid w:val="003104E9"/>
    <w:rsid w:val="003105D1"/>
    <w:rsid w:val="00310BC8"/>
    <w:rsid w:val="00310CBD"/>
    <w:rsid w:val="00310D15"/>
    <w:rsid w:val="00310F92"/>
    <w:rsid w:val="00311358"/>
    <w:rsid w:val="00311374"/>
    <w:rsid w:val="00311423"/>
    <w:rsid w:val="0031158C"/>
    <w:rsid w:val="00311669"/>
    <w:rsid w:val="00311742"/>
    <w:rsid w:val="00311975"/>
    <w:rsid w:val="00311A5E"/>
    <w:rsid w:val="00311DD2"/>
    <w:rsid w:val="00311DED"/>
    <w:rsid w:val="0031234E"/>
    <w:rsid w:val="00312496"/>
    <w:rsid w:val="003124B5"/>
    <w:rsid w:val="00312593"/>
    <w:rsid w:val="003126E3"/>
    <w:rsid w:val="003129D0"/>
    <w:rsid w:val="00312A36"/>
    <w:rsid w:val="00312F71"/>
    <w:rsid w:val="00312FE0"/>
    <w:rsid w:val="003131B8"/>
    <w:rsid w:val="003133AD"/>
    <w:rsid w:val="0031358A"/>
    <w:rsid w:val="003135C9"/>
    <w:rsid w:val="00313716"/>
    <w:rsid w:val="00313777"/>
    <w:rsid w:val="0031383E"/>
    <w:rsid w:val="003138F2"/>
    <w:rsid w:val="00313DFF"/>
    <w:rsid w:val="00314007"/>
    <w:rsid w:val="00314034"/>
    <w:rsid w:val="00314299"/>
    <w:rsid w:val="003142C3"/>
    <w:rsid w:val="003145C1"/>
    <w:rsid w:val="00314B64"/>
    <w:rsid w:val="00314E3C"/>
    <w:rsid w:val="00314E56"/>
    <w:rsid w:val="00314FAC"/>
    <w:rsid w:val="0031529A"/>
    <w:rsid w:val="0031535D"/>
    <w:rsid w:val="0031540F"/>
    <w:rsid w:val="003155D6"/>
    <w:rsid w:val="003157D1"/>
    <w:rsid w:val="003159FA"/>
    <w:rsid w:val="00315E79"/>
    <w:rsid w:val="00315EE1"/>
    <w:rsid w:val="00315EE3"/>
    <w:rsid w:val="00315EED"/>
    <w:rsid w:val="0031635A"/>
    <w:rsid w:val="00316382"/>
    <w:rsid w:val="00316432"/>
    <w:rsid w:val="003166C8"/>
    <w:rsid w:val="003168BE"/>
    <w:rsid w:val="00316BD3"/>
    <w:rsid w:val="00317089"/>
    <w:rsid w:val="00317282"/>
    <w:rsid w:val="0031759C"/>
    <w:rsid w:val="003176AA"/>
    <w:rsid w:val="00317741"/>
    <w:rsid w:val="0031780E"/>
    <w:rsid w:val="00317940"/>
    <w:rsid w:val="00317B34"/>
    <w:rsid w:val="00317C9B"/>
    <w:rsid w:val="00317D5E"/>
    <w:rsid w:val="00317F25"/>
    <w:rsid w:val="0032008E"/>
    <w:rsid w:val="00320225"/>
    <w:rsid w:val="003202E9"/>
    <w:rsid w:val="0032039D"/>
    <w:rsid w:val="003203B1"/>
    <w:rsid w:val="0032046B"/>
    <w:rsid w:val="003204D8"/>
    <w:rsid w:val="00320545"/>
    <w:rsid w:val="003205CF"/>
    <w:rsid w:val="00320670"/>
    <w:rsid w:val="0032098C"/>
    <w:rsid w:val="00320EFB"/>
    <w:rsid w:val="00321056"/>
    <w:rsid w:val="00321366"/>
    <w:rsid w:val="003214B4"/>
    <w:rsid w:val="003215FC"/>
    <w:rsid w:val="00321698"/>
    <w:rsid w:val="003217D3"/>
    <w:rsid w:val="003217F7"/>
    <w:rsid w:val="00321819"/>
    <w:rsid w:val="003218E7"/>
    <w:rsid w:val="00321CFC"/>
    <w:rsid w:val="00321D5E"/>
    <w:rsid w:val="00321F6F"/>
    <w:rsid w:val="0032228F"/>
    <w:rsid w:val="003224C5"/>
    <w:rsid w:val="00322532"/>
    <w:rsid w:val="003227DC"/>
    <w:rsid w:val="00322807"/>
    <w:rsid w:val="00322881"/>
    <w:rsid w:val="00322C87"/>
    <w:rsid w:val="0032300A"/>
    <w:rsid w:val="00323083"/>
    <w:rsid w:val="00323128"/>
    <w:rsid w:val="003231AF"/>
    <w:rsid w:val="00323393"/>
    <w:rsid w:val="00323B13"/>
    <w:rsid w:val="00323C4F"/>
    <w:rsid w:val="00323C50"/>
    <w:rsid w:val="00323D6D"/>
    <w:rsid w:val="00323ECA"/>
    <w:rsid w:val="00324004"/>
    <w:rsid w:val="003240AD"/>
    <w:rsid w:val="00324573"/>
    <w:rsid w:val="003245F4"/>
    <w:rsid w:val="0032462F"/>
    <w:rsid w:val="00324682"/>
    <w:rsid w:val="0032473C"/>
    <w:rsid w:val="00324DF2"/>
    <w:rsid w:val="00324E89"/>
    <w:rsid w:val="00325462"/>
    <w:rsid w:val="00325563"/>
    <w:rsid w:val="00325722"/>
    <w:rsid w:val="0032574A"/>
    <w:rsid w:val="00325784"/>
    <w:rsid w:val="003257AE"/>
    <w:rsid w:val="00325877"/>
    <w:rsid w:val="0032597D"/>
    <w:rsid w:val="003259B4"/>
    <w:rsid w:val="003265A8"/>
    <w:rsid w:val="00326875"/>
    <w:rsid w:val="00326D4E"/>
    <w:rsid w:val="00326F69"/>
    <w:rsid w:val="003271F4"/>
    <w:rsid w:val="0032731F"/>
    <w:rsid w:val="00327422"/>
    <w:rsid w:val="0032747E"/>
    <w:rsid w:val="0032768E"/>
    <w:rsid w:val="00327891"/>
    <w:rsid w:val="00327B48"/>
    <w:rsid w:val="00327ED2"/>
    <w:rsid w:val="0033003D"/>
    <w:rsid w:val="0033022C"/>
    <w:rsid w:val="003303D1"/>
    <w:rsid w:val="003306F9"/>
    <w:rsid w:val="00330CBB"/>
    <w:rsid w:val="00331051"/>
    <w:rsid w:val="0033110C"/>
    <w:rsid w:val="00331160"/>
    <w:rsid w:val="003311E5"/>
    <w:rsid w:val="003312EA"/>
    <w:rsid w:val="00331457"/>
    <w:rsid w:val="00331686"/>
    <w:rsid w:val="003316A8"/>
    <w:rsid w:val="00331CCA"/>
    <w:rsid w:val="00331CD4"/>
    <w:rsid w:val="00331D13"/>
    <w:rsid w:val="00331D6A"/>
    <w:rsid w:val="00331E23"/>
    <w:rsid w:val="0033208E"/>
    <w:rsid w:val="003320D5"/>
    <w:rsid w:val="003321E2"/>
    <w:rsid w:val="00332229"/>
    <w:rsid w:val="00332236"/>
    <w:rsid w:val="00332528"/>
    <w:rsid w:val="00332547"/>
    <w:rsid w:val="00332786"/>
    <w:rsid w:val="00332C1D"/>
    <w:rsid w:val="00332D72"/>
    <w:rsid w:val="003330E8"/>
    <w:rsid w:val="0033369C"/>
    <w:rsid w:val="003337A6"/>
    <w:rsid w:val="00333B30"/>
    <w:rsid w:val="00333C9C"/>
    <w:rsid w:val="00334180"/>
    <w:rsid w:val="003342C9"/>
    <w:rsid w:val="0033458B"/>
    <w:rsid w:val="00334761"/>
    <w:rsid w:val="00334A31"/>
    <w:rsid w:val="00334A40"/>
    <w:rsid w:val="00334A64"/>
    <w:rsid w:val="00334B5E"/>
    <w:rsid w:val="00334DAC"/>
    <w:rsid w:val="00334DF7"/>
    <w:rsid w:val="00334EFA"/>
    <w:rsid w:val="00334F00"/>
    <w:rsid w:val="0033511F"/>
    <w:rsid w:val="0033514B"/>
    <w:rsid w:val="003352E3"/>
    <w:rsid w:val="003353FD"/>
    <w:rsid w:val="003355AC"/>
    <w:rsid w:val="003355CF"/>
    <w:rsid w:val="0033581F"/>
    <w:rsid w:val="0033593F"/>
    <w:rsid w:val="00335B1E"/>
    <w:rsid w:val="00335EE9"/>
    <w:rsid w:val="00336071"/>
    <w:rsid w:val="0033621A"/>
    <w:rsid w:val="003363B8"/>
    <w:rsid w:val="003369B3"/>
    <w:rsid w:val="00336CC8"/>
    <w:rsid w:val="00336D50"/>
    <w:rsid w:val="003370E5"/>
    <w:rsid w:val="0033715F"/>
    <w:rsid w:val="003371CB"/>
    <w:rsid w:val="00337667"/>
    <w:rsid w:val="00337787"/>
    <w:rsid w:val="003377EA"/>
    <w:rsid w:val="00337ACB"/>
    <w:rsid w:val="00337E40"/>
    <w:rsid w:val="00337FA2"/>
    <w:rsid w:val="003403BF"/>
    <w:rsid w:val="003403EF"/>
    <w:rsid w:val="00340B0A"/>
    <w:rsid w:val="00340F90"/>
    <w:rsid w:val="00341586"/>
    <w:rsid w:val="003415AB"/>
    <w:rsid w:val="003419A5"/>
    <w:rsid w:val="00341ABD"/>
    <w:rsid w:val="00341BA3"/>
    <w:rsid w:val="00341C27"/>
    <w:rsid w:val="00341D77"/>
    <w:rsid w:val="00342076"/>
    <w:rsid w:val="0034236E"/>
    <w:rsid w:val="00342384"/>
    <w:rsid w:val="00342439"/>
    <w:rsid w:val="0034272A"/>
    <w:rsid w:val="00342838"/>
    <w:rsid w:val="00343567"/>
    <w:rsid w:val="00343691"/>
    <w:rsid w:val="003438CC"/>
    <w:rsid w:val="00343A9C"/>
    <w:rsid w:val="00343F6C"/>
    <w:rsid w:val="0034452D"/>
    <w:rsid w:val="00344554"/>
    <w:rsid w:val="0034485F"/>
    <w:rsid w:val="00344A65"/>
    <w:rsid w:val="00344A7E"/>
    <w:rsid w:val="003450DB"/>
    <w:rsid w:val="00345231"/>
    <w:rsid w:val="00345368"/>
    <w:rsid w:val="00345386"/>
    <w:rsid w:val="003455EA"/>
    <w:rsid w:val="00345613"/>
    <w:rsid w:val="003456DB"/>
    <w:rsid w:val="00345708"/>
    <w:rsid w:val="003457A7"/>
    <w:rsid w:val="003457AD"/>
    <w:rsid w:val="00345927"/>
    <w:rsid w:val="00345C74"/>
    <w:rsid w:val="00345C9B"/>
    <w:rsid w:val="00345F31"/>
    <w:rsid w:val="00345FD8"/>
    <w:rsid w:val="003460CA"/>
    <w:rsid w:val="0034613B"/>
    <w:rsid w:val="003462D8"/>
    <w:rsid w:val="00346346"/>
    <w:rsid w:val="00346570"/>
    <w:rsid w:val="003466F7"/>
    <w:rsid w:val="003467ED"/>
    <w:rsid w:val="00346828"/>
    <w:rsid w:val="003469FD"/>
    <w:rsid w:val="00346A6B"/>
    <w:rsid w:val="00346BD0"/>
    <w:rsid w:val="00347081"/>
    <w:rsid w:val="003470AC"/>
    <w:rsid w:val="00347606"/>
    <w:rsid w:val="0034762C"/>
    <w:rsid w:val="00347833"/>
    <w:rsid w:val="00347BD9"/>
    <w:rsid w:val="00347D79"/>
    <w:rsid w:val="00347F09"/>
    <w:rsid w:val="0035001A"/>
    <w:rsid w:val="003500D2"/>
    <w:rsid w:val="00350109"/>
    <w:rsid w:val="003503D4"/>
    <w:rsid w:val="0035056C"/>
    <w:rsid w:val="00350685"/>
    <w:rsid w:val="00350BB7"/>
    <w:rsid w:val="00350C10"/>
    <w:rsid w:val="00351037"/>
    <w:rsid w:val="0035115C"/>
    <w:rsid w:val="00351370"/>
    <w:rsid w:val="003513FE"/>
    <w:rsid w:val="003515BC"/>
    <w:rsid w:val="0035197E"/>
    <w:rsid w:val="00351D73"/>
    <w:rsid w:val="00352100"/>
    <w:rsid w:val="00352242"/>
    <w:rsid w:val="00352621"/>
    <w:rsid w:val="003529D3"/>
    <w:rsid w:val="00352AC3"/>
    <w:rsid w:val="00352ACA"/>
    <w:rsid w:val="00352D27"/>
    <w:rsid w:val="003530BF"/>
    <w:rsid w:val="00353793"/>
    <w:rsid w:val="00353CEA"/>
    <w:rsid w:val="00353E69"/>
    <w:rsid w:val="0035401F"/>
    <w:rsid w:val="0035404B"/>
    <w:rsid w:val="003543AB"/>
    <w:rsid w:val="003546E8"/>
    <w:rsid w:val="003546F7"/>
    <w:rsid w:val="00354B62"/>
    <w:rsid w:val="00354D69"/>
    <w:rsid w:val="0035509D"/>
    <w:rsid w:val="003552E6"/>
    <w:rsid w:val="00355A58"/>
    <w:rsid w:val="00355D4F"/>
    <w:rsid w:val="00355F84"/>
    <w:rsid w:val="00355FF4"/>
    <w:rsid w:val="0035615F"/>
    <w:rsid w:val="003565F2"/>
    <w:rsid w:val="00356621"/>
    <w:rsid w:val="00356739"/>
    <w:rsid w:val="003568FB"/>
    <w:rsid w:val="00356C4F"/>
    <w:rsid w:val="00356CCB"/>
    <w:rsid w:val="00356ECE"/>
    <w:rsid w:val="0035717D"/>
    <w:rsid w:val="003578F8"/>
    <w:rsid w:val="0035798D"/>
    <w:rsid w:val="00357A27"/>
    <w:rsid w:val="00357D47"/>
    <w:rsid w:val="0036004A"/>
    <w:rsid w:val="0036040E"/>
    <w:rsid w:val="00360976"/>
    <w:rsid w:val="003610BA"/>
    <w:rsid w:val="003611D7"/>
    <w:rsid w:val="003612DB"/>
    <w:rsid w:val="003613A2"/>
    <w:rsid w:val="00361B28"/>
    <w:rsid w:val="00361C40"/>
    <w:rsid w:val="0036204D"/>
    <w:rsid w:val="00362096"/>
    <w:rsid w:val="00362187"/>
    <w:rsid w:val="003621D0"/>
    <w:rsid w:val="003627CC"/>
    <w:rsid w:val="00362A34"/>
    <w:rsid w:val="00362D2D"/>
    <w:rsid w:val="00363383"/>
    <w:rsid w:val="0036354C"/>
    <w:rsid w:val="00363589"/>
    <w:rsid w:val="00363649"/>
    <w:rsid w:val="003638A2"/>
    <w:rsid w:val="003639C9"/>
    <w:rsid w:val="00363C94"/>
    <w:rsid w:val="00363D4E"/>
    <w:rsid w:val="00363E3A"/>
    <w:rsid w:val="00364099"/>
    <w:rsid w:val="00364158"/>
    <w:rsid w:val="0036439F"/>
    <w:rsid w:val="003649FA"/>
    <w:rsid w:val="00364CB5"/>
    <w:rsid w:val="00365194"/>
    <w:rsid w:val="003652C8"/>
    <w:rsid w:val="003654AC"/>
    <w:rsid w:val="00365558"/>
    <w:rsid w:val="003658DE"/>
    <w:rsid w:val="00365BFB"/>
    <w:rsid w:val="00365E4F"/>
    <w:rsid w:val="003662B4"/>
    <w:rsid w:val="00366428"/>
    <w:rsid w:val="00366492"/>
    <w:rsid w:val="003664D2"/>
    <w:rsid w:val="00366510"/>
    <w:rsid w:val="003666D2"/>
    <w:rsid w:val="00366756"/>
    <w:rsid w:val="0036679D"/>
    <w:rsid w:val="003669F1"/>
    <w:rsid w:val="00366B4E"/>
    <w:rsid w:val="00366BDC"/>
    <w:rsid w:val="00366CD3"/>
    <w:rsid w:val="00366D05"/>
    <w:rsid w:val="003670B1"/>
    <w:rsid w:val="003670BD"/>
    <w:rsid w:val="00367103"/>
    <w:rsid w:val="00367196"/>
    <w:rsid w:val="0036754C"/>
    <w:rsid w:val="00367677"/>
    <w:rsid w:val="003678B4"/>
    <w:rsid w:val="00367B77"/>
    <w:rsid w:val="00367DA5"/>
    <w:rsid w:val="003701D5"/>
    <w:rsid w:val="00370676"/>
    <w:rsid w:val="00370735"/>
    <w:rsid w:val="00370BAA"/>
    <w:rsid w:val="00370E30"/>
    <w:rsid w:val="00370E54"/>
    <w:rsid w:val="0037104B"/>
    <w:rsid w:val="003710A4"/>
    <w:rsid w:val="003710B6"/>
    <w:rsid w:val="00371339"/>
    <w:rsid w:val="003714ED"/>
    <w:rsid w:val="0037156A"/>
    <w:rsid w:val="003716E5"/>
    <w:rsid w:val="00371D78"/>
    <w:rsid w:val="00371EF4"/>
    <w:rsid w:val="00371F78"/>
    <w:rsid w:val="0037219B"/>
    <w:rsid w:val="00372230"/>
    <w:rsid w:val="003722AA"/>
    <w:rsid w:val="00372475"/>
    <w:rsid w:val="003724BA"/>
    <w:rsid w:val="00372829"/>
    <w:rsid w:val="00372AE5"/>
    <w:rsid w:val="00372E5B"/>
    <w:rsid w:val="00372EA4"/>
    <w:rsid w:val="00372EBF"/>
    <w:rsid w:val="00372FAD"/>
    <w:rsid w:val="003730EC"/>
    <w:rsid w:val="00373545"/>
    <w:rsid w:val="003735F9"/>
    <w:rsid w:val="00373826"/>
    <w:rsid w:val="003738C8"/>
    <w:rsid w:val="00373C6E"/>
    <w:rsid w:val="00373DCD"/>
    <w:rsid w:val="00373E9C"/>
    <w:rsid w:val="00373EDF"/>
    <w:rsid w:val="00374232"/>
    <w:rsid w:val="003745FE"/>
    <w:rsid w:val="00374AFC"/>
    <w:rsid w:val="00374B43"/>
    <w:rsid w:val="00374C8D"/>
    <w:rsid w:val="00375019"/>
    <w:rsid w:val="003754B9"/>
    <w:rsid w:val="003755F3"/>
    <w:rsid w:val="003758A4"/>
    <w:rsid w:val="003758D6"/>
    <w:rsid w:val="00375CEE"/>
    <w:rsid w:val="00375FBE"/>
    <w:rsid w:val="00375FCC"/>
    <w:rsid w:val="003760EC"/>
    <w:rsid w:val="00376228"/>
    <w:rsid w:val="00376312"/>
    <w:rsid w:val="0037669D"/>
    <w:rsid w:val="003767C3"/>
    <w:rsid w:val="00376C41"/>
    <w:rsid w:val="00376DA0"/>
    <w:rsid w:val="00377105"/>
    <w:rsid w:val="0037710F"/>
    <w:rsid w:val="003773CE"/>
    <w:rsid w:val="003779F2"/>
    <w:rsid w:val="00377C0B"/>
    <w:rsid w:val="003800B6"/>
    <w:rsid w:val="003800CB"/>
    <w:rsid w:val="00380406"/>
    <w:rsid w:val="003804E7"/>
    <w:rsid w:val="003808AA"/>
    <w:rsid w:val="00380A5D"/>
    <w:rsid w:val="00380A71"/>
    <w:rsid w:val="00380BCF"/>
    <w:rsid w:val="00380D1C"/>
    <w:rsid w:val="00380E49"/>
    <w:rsid w:val="00380F09"/>
    <w:rsid w:val="003810AB"/>
    <w:rsid w:val="003811A4"/>
    <w:rsid w:val="0038125D"/>
    <w:rsid w:val="00381518"/>
    <w:rsid w:val="0038166D"/>
    <w:rsid w:val="003819D2"/>
    <w:rsid w:val="00381F78"/>
    <w:rsid w:val="0038219B"/>
    <w:rsid w:val="003821D7"/>
    <w:rsid w:val="003823A9"/>
    <w:rsid w:val="00382479"/>
    <w:rsid w:val="003824CB"/>
    <w:rsid w:val="003824E6"/>
    <w:rsid w:val="00382ACA"/>
    <w:rsid w:val="00382B0F"/>
    <w:rsid w:val="00382D5F"/>
    <w:rsid w:val="00382DCD"/>
    <w:rsid w:val="00382DE6"/>
    <w:rsid w:val="0038313C"/>
    <w:rsid w:val="00383224"/>
    <w:rsid w:val="00383326"/>
    <w:rsid w:val="00383626"/>
    <w:rsid w:val="0038376A"/>
    <w:rsid w:val="003837F5"/>
    <w:rsid w:val="00383ABB"/>
    <w:rsid w:val="00383D26"/>
    <w:rsid w:val="00383DC2"/>
    <w:rsid w:val="003842D8"/>
    <w:rsid w:val="00384568"/>
    <w:rsid w:val="003845E7"/>
    <w:rsid w:val="00384605"/>
    <w:rsid w:val="003847B7"/>
    <w:rsid w:val="00384930"/>
    <w:rsid w:val="00384C6F"/>
    <w:rsid w:val="00385087"/>
    <w:rsid w:val="00385204"/>
    <w:rsid w:val="003856BE"/>
    <w:rsid w:val="003856DE"/>
    <w:rsid w:val="00385747"/>
    <w:rsid w:val="00385891"/>
    <w:rsid w:val="00385918"/>
    <w:rsid w:val="00385BDD"/>
    <w:rsid w:val="00385C43"/>
    <w:rsid w:val="00385C9E"/>
    <w:rsid w:val="00385EC1"/>
    <w:rsid w:val="00385F0B"/>
    <w:rsid w:val="003860BB"/>
    <w:rsid w:val="003860C8"/>
    <w:rsid w:val="003861FA"/>
    <w:rsid w:val="0038631F"/>
    <w:rsid w:val="00386621"/>
    <w:rsid w:val="00386653"/>
    <w:rsid w:val="003867F4"/>
    <w:rsid w:val="003868B4"/>
    <w:rsid w:val="0038694E"/>
    <w:rsid w:val="00386961"/>
    <w:rsid w:val="00386F0A"/>
    <w:rsid w:val="00386FFF"/>
    <w:rsid w:val="003873EB"/>
    <w:rsid w:val="0038782C"/>
    <w:rsid w:val="00387C4C"/>
    <w:rsid w:val="00387D1A"/>
    <w:rsid w:val="00387D91"/>
    <w:rsid w:val="003900FB"/>
    <w:rsid w:val="003901F0"/>
    <w:rsid w:val="0039029E"/>
    <w:rsid w:val="003906FB"/>
    <w:rsid w:val="003908D4"/>
    <w:rsid w:val="003909A5"/>
    <w:rsid w:val="00390B81"/>
    <w:rsid w:val="003910FE"/>
    <w:rsid w:val="00391130"/>
    <w:rsid w:val="0039129D"/>
    <w:rsid w:val="00391828"/>
    <w:rsid w:val="0039186C"/>
    <w:rsid w:val="0039188F"/>
    <w:rsid w:val="0039209E"/>
    <w:rsid w:val="00392159"/>
    <w:rsid w:val="003924A2"/>
    <w:rsid w:val="003924E4"/>
    <w:rsid w:val="003925D2"/>
    <w:rsid w:val="00392894"/>
    <w:rsid w:val="003928A0"/>
    <w:rsid w:val="003929FC"/>
    <w:rsid w:val="00392DA6"/>
    <w:rsid w:val="00392DE0"/>
    <w:rsid w:val="00392F6F"/>
    <w:rsid w:val="0039306B"/>
    <w:rsid w:val="00393232"/>
    <w:rsid w:val="003932B7"/>
    <w:rsid w:val="00393363"/>
    <w:rsid w:val="003933BD"/>
    <w:rsid w:val="0039352D"/>
    <w:rsid w:val="00393631"/>
    <w:rsid w:val="003937B1"/>
    <w:rsid w:val="00393BC5"/>
    <w:rsid w:val="00393C30"/>
    <w:rsid w:val="00393EB1"/>
    <w:rsid w:val="00393EEB"/>
    <w:rsid w:val="003947C0"/>
    <w:rsid w:val="00394BA6"/>
    <w:rsid w:val="00394CD9"/>
    <w:rsid w:val="00394D4D"/>
    <w:rsid w:val="00394ECA"/>
    <w:rsid w:val="0039503B"/>
    <w:rsid w:val="00395054"/>
    <w:rsid w:val="00395057"/>
    <w:rsid w:val="003950C2"/>
    <w:rsid w:val="003957CF"/>
    <w:rsid w:val="0039585F"/>
    <w:rsid w:val="0039608E"/>
    <w:rsid w:val="0039646C"/>
    <w:rsid w:val="00396482"/>
    <w:rsid w:val="003964D1"/>
    <w:rsid w:val="00396A56"/>
    <w:rsid w:val="00396AFA"/>
    <w:rsid w:val="00396B04"/>
    <w:rsid w:val="00396B4D"/>
    <w:rsid w:val="00396BCC"/>
    <w:rsid w:val="0039707D"/>
    <w:rsid w:val="003973C9"/>
    <w:rsid w:val="003975D3"/>
    <w:rsid w:val="0039764D"/>
    <w:rsid w:val="003976A7"/>
    <w:rsid w:val="00397751"/>
    <w:rsid w:val="003977F1"/>
    <w:rsid w:val="00397A13"/>
    <w:rsid w:val="00397BBC"/>
    <w:rsid w:val="00397D59"/>
    <w:rsid w:val="00397E39"/>
    <w:rsid w:val="003A02EC"/>
    <w:rsid w:val="003A05AB"/>
    <w:rsid w:val="003A0684"/>
    <w:rsid w:val="003A08B7"/>
    <w:rsid w:val="003A0969"/>
    <w:rsid w:val="003A09A6"/>
    <w:rsid w:val="003A0A2A"/>
    <w:rsid w:val="003A0CCB"/>
    <w:rsid w:val="003A13DC"/>
    <w:rsid w:val="003A15C9"/>
    <w:rsid w:val="003A1624"/>
    <w:rsid w:val="003A16DC"/>
    <w:rsid w:val="003A1730"/>
    <w:rsid w:val="003A1749"/>
    <w:rsid w:val="003A1793"/>
    <w:rsid w:val="003A1817"/>
    <w:rsid w:val="003A1C8C"/>
    <w:rsid w:val="003A1FEE"/>
    <w:rsid w:val="003A23A9"/>
    <w:rsid w:val="003A26CC"/>
    <w:rsid w:val="003A26FD"/>
    <w:rsid w:val="003A2701"/>
    <w:rsid w:val="003A27C1"/>
    <w:rsid w:val="003A29C8"/>
    <w:rsid w:val="003A2AAE"/>
    <w:rsid w:val="003A2B26"/>
    <w:rsid w:val="003A2CFC"/>
    <w:rsid w:val="003A2E22"/>
    <w:rsid w:val="003A2EC8"/>
    <w:rsid w:val="003A30A2"/>
    <w:rsid w:val="003A313A"/>
    <w:rsid w:val="003A34D8"/>
    <w:rsid w:val="003A35DF"/>
    <w:rsid w:val="003A38E5"/>
    <w:rsid w:val="003A391C"/>
    <w:rsid w:val="003A3D79"/>
    <w:rsid w:val="003A4104"/>
    <w:rsid w:val="003A44B1"/>
    <w:rsid w:val="003A4C58"/>
    <w:rsid w:val="003A4CE9"/>
    <w:rsid w:val="003A4DE0"/>
    <w:rsid w:val="003A512D"/>
    <w:rsid w:val="003A5398"/>
    <w:rsid w:val="003A5536"/>
    <w:rsid w:val="003A56B5"/>
    <w:rsid w:val="003A5A00"/>
    <w:rsid w:val="003A5A8B"/>
    <w:rsid w:val="003A5B1B"/>
    <w:rsid w:val="003A5BC3"/>
    <w:rsid w:val="003A5C31"/>
    <w:rsid w:val="003A6172"/>
    <w:rsid w:val="003A62EE"/>
    <w:rsid w:val="003A632E"/>
    <w:rsid w:val="003A6440"/>
    <w:rsid w:val="003A65BD"/>
    <w:rsid w:val="003A6601"/>
    <w:rsid w:val="003A6773"/>
    <w:rsid w:val="003A69DE"/>
    <w:rsid w:val="003A69EF"/>
    <w:rsid w:val="003A6A88"/>
    <w:rsid w:val="003A6AF4"/>
    <w:rsid w:val="003A6B4B"/>
    <w:rsid w:val="003A6C33"/>
    <w:rsid w:val="003A6CB7"/>
    <w:rsid w:val="003A6CC0"/>
    <w:rsid w:val="003A6D05"/>
    <w:rsid w:val="003A700B"/>
    <w:rsid w:val="003A70A0"/>
    <w:rsid w:val="003A7576"/>
    <w:rsid w:val="003A7791"/>
    <w:rsid w:val="003A7812"/>
    <w:rsid w:val="003A786A"/>
    <w:rsid w:val="003A795B"/>
    <w:rsid w:val="003A7A9B"/>
    <w:rsid w:val="003A7C57"/>
    <w:rsid w:val="003A7E84"/>
    <w:rsid w:val="003B06F7"/>
    <w:rsid w:val="003B089E"/>
    <w:rsid w:val="003B0B37"/>
    <w:rsid w:val="003B0E04"/>
    <w:rsid w:val="003B0E7C"/>
    <w:rsid w:val="003B0EE6"/>
    <w:rsid w:val="003B10AF"/>
    <w:rsid w:val="003B17AA"/>
    <w:rsid w:val="003B1899"/>
    <w:rsid w:val="003B1D67"/>
    <w:rsid w:val="003B1F51"/>
    <w:rsid w:val="003B26F7"/>
    <w:rsid w:val="003B27CE"/>
    <w:rsid w:val="003B28AA"/>
    <w:rsid w:val="003B2D75"/>
    <w:rsid w:val="003B306D"/>
    <w:rsid w:val="003B31DA"/>
    <w:rsid w:val="003B33BE"/>
    <w:rsid w:val="003B36EB"/>
    <w:rsid w:val="003B371D"/>
    <w:rsid w:val="003B377F"/>
    <w:rsid w:val="003B3B69"/>
    <w:rsid w:val="003B3B8F"/>
    <w:rsid w:val="003B3CAA"/>
    <w:rsid w:val="003B3D82"/>
    <w:rsid w:val="003B3DBD"/>
    <w:rsid w:val="003B4662"/>
    <w:rsid w:val="003B4841"/>
    <w:rsid w:val="003B4852"/>
    <w:rsid w:val="003B4B0F"/>
    <w:rsid w:val="003B4F1D"/>
    <w:rsid w:val="003B505E"/>
    <w:rsid w:val="003B5118"/>
    <w:rsid w:val="003B572A"/>
    <w:rsid w:val="003B58E2"/>
    <w:rsid w:val="003B5967"/>
    <w:rsid w:val="003B5A33"/>
    <w:rsid w:val="003B68CF"/>
    <w:rsid w:val="003B6962"/>
    <w:rsid w:val="003B6B1E"/>
    <w:rsid w:val="003B6C7C"/>
    <w:rsid w:val="003B702D"/>
    <w:rsid w:val="003B73B8"/>
    <w:rsid w:val="003B742B"/>
    <w:rsid w:val="003B74C1"/>
    <w:rsid w:val="003B7934"/>
    <w:rsid w:val="003B7E0F"/>
    <w:rsid w:val="003B7E52"/>
    <w:rsid w:val="003B7F0D"/>
    <w:rsid w:val="003B7F80"/>
    <w:rsid w:val="003C037E"/>
    <w:rsid w:val="003C0398"/>
    <w:rsid w:val="003C069B"/>
    <w:rsid w:val="003C0714"/>
    <w:rsid w:val="003C0AB7"/>
    <w:rsid w:val="003C0BDD"/>
    <w:rsid w:val="003C0C3E"/>
    <w:rsid w:val="003C100B"/>
    <w:rsid w:val="003C117D"/>
    <w:rsid w:val="003C1197"/>
    <w:rsid w:val="003C11AA"/>
    <w:rsid w:val="003C1221"/>
    <w:rsid w:val="003C14F8"/>
    <w:rsid w:val="003C1777"/>
    <w:rsid w:val="003C1E31"/>
    <w:rsid w:val="003C1FAC"/>
    <w:rsid w:val="003C2615"/>
    <w:rsid w:val="003C285B"/>
    <w:rsid w:val="003C286F"/>
    <w:rsid w:val="003C2D72"/>
    <w:rsid w:val="003C2E39"/>
    <w:rsid w:val="003C3189"/>
    <w:rsid w:val="003C3AA9"/>
    <w:rsid w:val="003C3C04"/>
    <w:rsid w:val="003C3D2A"/>
    <w:rsid w:val="003C3D47"/>
    <w:rsid w:val="003C40FB"/>
    <w:rsid w:val="003C42FA"/>
    <w:rsid w:val="003C4323"/>
    <w:rsid w:val="003C447B"/>
    <w:rsid w:val="003C4537"/>
    <w:rsid w:val="003C463F"/>
    <w:rsid w:val="003C4654"/>
    <w:rsid w:val="003C4673"/>
    <w:rsid w:val="003C46B4"/>
    <w:rsid w:val="003C488D"/>
    <w:rsid w:val="003C4939"/>
    <w:rsid w:val="003C4A89"/>
    <w:rsid w:val="003C4FDC"/>
    <w:rsid w:val="003C509C"/>
    <w:rsid w:val="003C510E"/>
    <w:rsid w:val="003C516A"/>
    <w:rsid w:val="003C565F"/>
    <w:rsid w:val="003C56AB"/>
    <w:rsid w:val="003C583F"/>
    <w:rsid w:val="003C5BC4"/>
    <w:rsid w:val="003C5D87"/>
    <w:rsid w:val="003C5DEE"/>
    <w:rsid w:val="003C620D"/>
    <w:rsid w:val="003C6399"/>
    <w:rsid w:val="003C658D"/>
    <w:rsid w:val="003C673F"/>
    <w:rsid w:val="003C6944"/>
    <w:rsid w:val="003C6B32"/>
    <w:rsid w:val="003C6CF3"/>
    <w:rsid w:val="003C7165"/>
    <w:rsid w:val="003C7211"/>
    <w:rsid w:val="003C7259"/>
    <w:rsid w:val="003C7289"/>
    <w:rsid w:val="003C7588"/>
    <w:rsid w:val="003C7B8B"/>
    <w:rsid w:val="003C7C94"/>
    <w:rsid w:val="003C7CB8"/>
    <w:rsid w:val="003C7E14"/>
    <w:rsid w:val="003D00B1"/>
    <w:rsid w:val="003D01EE"/>
    <w:rsid w:val="003D0272"/>
    <w:rsid w:val="003D055E"/>
    <w:rsid w:val="003D0816"/>
    <w:rsid w:val="003D0888"/>
    <w:rsid w:val="003D0AD9"/>
    <w:rsid w:val="003D0C4C"/>
    <w:rsid w:val="003D10CE"/>
    <w:rsid w:val="003D1382"/>
    <w:rsid w:val="003D1520"/>
    <w:rsid w:val="003D15C6"/>
    <w:rsid w:val="003D189F"/>
    <w:rsid w:val="003D1B88"/>
    <w:rsid w:val="003D1C56"/>
    <w:rsid w:val="003D1D9F"/>
    <w:rsid w:val="003D237B"/>
    <w:rsid w:val="003D2843"/>
    <w:rsid w:val="003D2865"/>
    <w:rsid w:val="003D286C"/>
    <w:rsid w:val="003D2972"/>
    <w:rsid w:val="003D3125"/>
    <w:rsid w:val="003D371B"/>
    <w:rsid w:val="003D37D1"/>
    <w:rsid w:val="003D3C06"/>
    <w:rsid w:val="003D3E94"/>
    <w:rsid w:val="003D4399"/>
    <w:rsid w:val="003D4400"/>
    <w:rsid w:val="003D4496"/>
    <w:rsid w:val="003D46EC"/>
    <w:rsid w:val="003D4787"/>
    <w:rsid w:val="003D49B9"/>
    <w:rsid w:val="003D4C8B"/>
    <w:rsid w:val="003D4DAE"/>
    <w:rsid w:val="003D4E0C"/>
    <w:rsid w:val="003D537D"/>
    <w:rsid w:val="003D541D"/>
    <w:rsid w:val="003D57F3"/>
    <w:rsid w:val="003D58ED"/>
    <w:rsid w:val="003D5B2F"/>
    <w:rsid w:val="003D5E63"/>
    <w:rsid w:val="003D618E"/>
    <w:rsid w:val="003D6309"/>
    <w:rsid w:val="003D6C59"/>
    <w:rsid w:val="003D6E8E"/>
    <w:rsid w:val="003D708A"/>
    <w:rsid w:val="003D7DBF"/>
    <w:rsid w:val="003E02EF"/>
    <w:rsid w:val="003E0307"/>
    <w:rsid w:val="003E03F4"/>
    <w:rsid w:val="003E0440"/>
    <w:rsid w:val="003E06CD"/>
    <w:rsid w:val="003E095F"/>
    <w:rsid w:val="003E105F"/>
    <w:rsid w:val="003E1079"/>
    <w:rsid w:val="003E14AF"/>
    <w:rsid w:val="003E19B0"/>
    <w:rsid w:val="003E1CAD"/>
    <w:rsid w:val="003E21DE"/>
    <w:rsid w:val="003E25DE"/>
    <w:rsid w:val="003E26EF"/>
    <w:rsid w:val="003E28F2"/>
    <w:rsid w:val="003E2986"/>
    <w:rsid w:val="003E2993"/>
    <w:rsid w:val="003E2A00"/>
    <w:rsid w:val="003E2BB3"/>
    <w:rsid w:val="003E2C85"/>
    <w:rsid w:val="003E2C8A"/>
    <w:rsid w:val="003E2D08"/>
    <w:rsid w:val="003E2F42"/>
    <w:rsid w:val="003E319B"/>
    <w:rsid w:val="003E3258"/>
    <w:rsid w:val="003E325F"/>
    <w:rsid w:val="003E335A"/>
    <w:rsid w:val="003E36BE"/>
    <w:rsid w:val="003E39F4"/>
    <w:rsid w:val="003E3C74"/>
    <w:rsid w:val="003E3CB2"/>
    <w:rsid w:val="003E43D7"/>
    <w:rsid w:val="003E4455"/>
    <w:rsid w:val="003E4487"/>
    <w:rsid w:val="003E450C"/>
    <w:rsid w:val="003E4729"/>
    <w:rsid w:val="003E497B"/>
    <w:rsid w:val="003E4C25"/>
    <w:rsid w:val="003E4EB7"/>
    <w:rsid w:val="003E4FDB"/>
    <w:rsid w:val="003E513C"/>
    <w:rsid w:val="003E53A6"/>
    <w:rsid w:val="003E53B2"/>
    <w:rsid w:val="003E59E5"/>
    <w:rsid w:val="003E5A47"/>
    <w:rsid w:val="003E5BA2"/>
    <w:rsid w:val="003E5CDC"/>
    <w:rsid w:val="003E5D92"/>
    <w:rsid w:val="003E61D1"/>
    <w:rsid w:val="003E61DC"/>
    <w:rsid w:val="003E62D0"/>
    <w:rsid w:val="003E63E4"/>
    <w:rsid w:val="003E6509"/>
    <w:rsid w:val="003E670C"/>
    <w:rsid w:val="003E6879"/>
    <w:rsid w:val="003E69A0"/>
    <w:rsid w:val="003E69AE"/>
    <w:rsid w:val="003E6A0F"/>
    <w:rsid w:val="003E7005"/>
    <w:rsid w:val="003E7263"/>
    <w:rsid w:val="003E789C"/>
    <w:rsid w:val="003E7949"/>
    <w:rsid w:val="003E7B91"/>
    <w:rsid w:val="003E7E3C"/>
    <w:rsid w:val="003F0131"/>
    <w:rsid w:val="003F02F6"/>
    <w:rsid w:val="003F0495"/>
    <w:rsid w:val="003F05B1"/>
    <w:rsid w:val="003F09A4"/>
    <w:rsid w:val="003F0A0E"/>
    <w:rsid w:val="003F0EBD"/>
    <w:rsid w:val="003F0FAF"/>
    <w:rsid w:val="003F1109"/>
    <w:rsid w:val="003F1111"/>
    <w:rsid w:val="003F1552"/>
    <w:rsid w:val="003F163B"/>
    <w:rsid w:val="003F1CF9"/>
    <w:rsid w:val="003F1D03"/>
    <w:rsid w:val="003F1DB7"/>
    <w:rsid w:val="003F1E1D"/>
    <w:rsid w:val="003F20A4"/>
    <w:rsid w:val="003F20B9"/>
    <w:rsid w:val="003F20F6"/>
    <w:rsid w:val="003F21CD"/>
    <w:rsid w:val="003F2209"/>
    <w:rsid w:val="003F2525"/>
    <w:rsid w:val="003F2534"/>
    <w:rsid w:val="003F2661"/>
    <w:rsid w:val="003F2870"/>
    <w:rsid w:val="003F28C3"/>
    <w:rsid w:val="003F2B96"/>
    <w:rsid w:val="003F2D6B"/>
    <w:rsid w:val="003F3221"/>
    <w:rsid w:val="003F3441"/>
    <w:rsid w:val="003F39C1"/>
    <w:rsid w:val="003F39E1"/>
    <w:rsid w:val="003F3B11"/>
    <w:rsid w:val="003F3D57"/>
    <w:rsid w:val="003F42D2"/>
    <w:rsid w:val="003F43A9"/>
    <w:rsid w:val="003F43D1"/>
    <w:rsid w:val="003F43E9"/>
    <w:rsid w:val="003F45EA"/>
    <w:rsid w:val="003F46B6"/>
    <w:rsid w:val="003F4762"/>
    <w:rsid w:val="003F47B5"/>
    <w:rsid w:val="003F480D"/>
    <w:rsid w:val="003F4A4C"/>
    <w:rsid w:val="003F4A77"/>
    <w:rsid w:val="003F4AC1"/>
    <w:rsid w:val="003F4C44"/>
    <w:rsid w:val="003F5107"/>
    <w:rsid w:val="003F5461"/>
    <w:rsid w:val="003F547E"/>
    <w:rsid w:val="003F54AC"/>
    <w:rsid w:val="003F55BA"/>
    <w:rsid w:val="003F5777"/>
    <w:rsid w:val="003F5AA4"/>
    <w:rsid w:val="003F5C54"/>
    <w:rsid w:val="003F5CCA"/>
    <w:rsid w:val="003F600D"/>
    <w:rsid w:val="003F613E"/>
    <w:rsid w:val="003F6248"/>
    <w:rsid w:val="003F688E"/>
    <w:rsid w:val="003F6972"/>
    <w:rsid w:val="003F6999"/>
    <w:rsid w:val="003F6FC3"/>
    <w:rsid w:val="003F7313"/>
    <w:rsid w:val="003F753A"/>
    <w:rsid w:val="003F759A"/>
    <w:rsid w:val="003F7633"/>
    <w:rsid w:val="003F7813"/>
    <w:rsid w:val="003F7A19"/>
    <w:rsid w:val="003F7C96"/>
    <w:rsid w:val="003F7E8D"/>
    <w:rsid w:val="003F7EF7"/>
    <w:rsid w:val="003F7F52"/>
    <w:rsid w:val="00400081"/>
    <w:rsid w:val="004004B8"/>
    <w:rsid w:val="004005A0"/>
    <w:rsid w:val="0040065E"/>
    <w:rsid w:val="00400682"/>
    <w:rsid w:val="0040087E"/>
    <w:rsid w:val="004009F5"/>
    <w:rsid w:val="00400A5A"/>
    <w:rsid w:val="00400BF2"/>
    <w:rsid w:val="004011DC"/>
    <w:rsid w:val="004013A4"/>
    <w:rsid w:val="00401454"/>
    <w:rsid w:val="004016B7"/>
    <w:rsid w:val="0040175A"/>
    <w:rsid w:val="004019F9"/>
    <w:rsid w:val="00402030"/>
    <w:rsid w:val="004022A1"/>
    <w:rsid w:val="00402465"/>
    <w:rsid w:val="004024DF"/>
    <w:rsid w:val="004027D5"/>
    <w:rsid w:val="00402808"/>
    <w:rsid w:val="00402862"/>
    <w:rsid w:val="00402A87"/>
    <w:rsid w:val="00402AFE"/>
    <w:rsid w:val="00402F45"/>
    <w:rsid w:val="0040315B"/>
    <w:rsid w:val="00403193"/>
    <w:rsid w:val="00403891"/>
    <w:rsid w:val="004039B5"/>
    <w:rsid w:val="00404184"/>
    <w:rsid w:val="00404257"/>
    <w:rsid w:val="004048BC"/>
    <w:rsid w:val="004048F1"/>
    <w:rsid w:val="00404977"/>
    <w:rsid w:val="00404CE4"/>
    <w:rsid w:val="00404DE1"/>
    <w:rsid w:val="00404ECB"/>
    <w:rsid w:val="00404F4F"/>
    <w:rsid w:val="00405024"/>
    <w:rsid w:val="004050B7"/>
    <w:rsid w:val="004050FA"/>
    <w:rsid w:val="00405343"/>
    <w:rsid w:val="004053DC"/>
    <w:rsid w:val="004058C2"/>
    <w:rsid w:val="00405937"/>
    <w:rsid w:val="00405B00"/>
    <w:rsid w:val="00405BF2"/>
    <w:rsid w:val="0040629D"/>
    <w:rsid w:val="004062A3"/>
    <w:rsid w:val="004062CC"/>
    <w:rsid w:val="004063CF"/>
    <w:rsid w:val="0040644F"/>
    <w:rsid w:val="004067BE"/>
    <w:rsid w:val="00406810"/>
    <w:rsid w:val="00406BC3"/>
    <w:rsid w:val="00406DFC"/>
    <w:rsid w:val="00407030"/>
    <w:rsid w:val="0040734C"/>
    <w:rsid w:val="004073DB"/>
    <w:rsid w:val="00407587"/>
    <w:rsid w:val="00407C12"/>
    <w:rsid w:val="00407E99"/>
    <w:rsid w:val="00407EE9"/>
    <w:rsid w:val="0041019C"/>
    <w:rsid w:val="00410207"/>
    <w:rsid w:val="00410232"/>
    <w:rsid w:val="00410A66"/>
    <w:rsid w:val="00410C9B"/>
    <w:rsid w:val="00410D5D"/>
    <w:rsid w:val="00410F34"/>
    <w:rsid w:val="004113A5"/>
    <w:rsid w:val="004113A8"/>
    <w:rsid w:val="00411447"/>
    <w:rsid w:val="00411486"/>
    <w:rsid w:val="00411711"/>
    <w:rsid w:val="004118E6"/>
    <w:rsid w:val="00411AA5"/>
    <w:rsid w:val="00411CC4"/>
    <w:rsid w:val="00411F29"/>
    <w:rsid w:val="004127C5"/>
    <w:rsid w:val="00412A80"/>
    <w:rsid w:val="00412BED"/>
    <w:rsid w:val="00412CCE"/>
    <w:rsid w:val="004135C7"/>
    <w:rsid w:val="004136A2"/>
    <w:rsid w:val="004137E5"/>
    <w:rsid w:val="00413B41"/>
    <w:rsid w:val="00413C06"/>
    <w:rsid w:val="00413D44"/>
    <w:rsid w:val="00413F82"/>
    <w:rsid w:val="00414065"/>
    <w:rsid w:val="00414465"/>
    <w:rsid w:val="00414517"/>
    <w:rsid w:val="0041475D"/>
    <w:rsid w:val="0041479A"/>
    <w:rsid w:val="004148C8"/>
    <w:rsid w:val="004148D3"/>
    <w:rsid w:val="00414AAF"/>
    <w:rsid w:val="00414AE5"/>
    <w:rsid w:val="00414D5F"/>
    <w:rsid w:val="00415015"/>
    <w:rsid w:val="00415202"/>
    <w:rsid w:val="004154D7"/>
    <w:rsid w:val="004157DE"/>
    <w:rsid w:val="0041592F"/>
    <w:rsid w:val="00415EEA"/>
    <w:rsid w:val="00415F2A"/>
    <w:rsid w:val="00415F56"/>
    <w:rsid w:val="00415F6D"/>
    <w:rsid w:val="00415FC8"/>
    <w:rsid w:val="00416065"/>
    <w:rsid w:val="00416110"/>
    <w:rsid w:val="00416357"/>
    <w:rsid w:val="004165A7"/>
    <w:rsid w:val="0041696A"/>
    <w:rsid w:val="00416AF7"/>
    <w:rsid w:val="00416D39"/>
    <w:rsid w:val="00417586"/>
    <w:rsid w:val="004175E7"/>
    <w:rsid w:val="00417716"/>
    <w:rsid w:val="004177E3"/>
    <w:rsid w:val="0041787E"/>
    <w:rsid w:val="0042010E"/>
    <w:rsid w:val="0042070B"/>
    <w:rsid w:val="00420AAD"/>
    <w:rsid w:val="00420B35"/>
    <w:rsid w:val="00420C7D"/>
    <w:rsid w:val="00420D0A"/>
    <w:rsid w:val="0042161E"/>
    <w:rsid w:val="00421631"/>
    <w:rsid w:val="004217EC"/>
    <w:rsid w:val="004219F3"/>
    <w:rsid w:val="00421A71"/>
    <w:rsid w:val="00421E38"/>
    <w:rsid w:val="00421E47"/>
    <w:rsid w:val="00422223"/>
    <w:rsid w:val="004222DB"/>
    <w:rsid w:val="0042250F"/>
    <w:rsid w:val="00422B51"/>
    <w:rsid w:val="00423224"/>
    <w:rsid w:val="0042338E"/>
    <w:rsid w:val="004233FE"/>
    <w:rsid w:val="00423D28"/>
    <w:rsid w:val="00423D8E"/>
    <w:rsid w:val="00423F52"/>
    <w:rsid w:val="00423F7A"/>
    <w:rsid w:val="00423FF3"/>
    <w:rsid w:val="004243A2"/>
    <w:rsid w:val="00424459"/>
    <w:rsid w:val="00424ACA"/>
    <w:rsid w:val="00424B00"/>
    <w:rsid w:val="00424D7D"/>
    <w:rsid w:val="004252BB"/>
    <w:rsid w:val="0042538C"/>
    <w:rsid w:val="00425440"/>
    <w:rsid w:val="00425528"/>
    <w:rsid w:val="00425752"/>
    <w:rsid w:val="00425989"/>
    <w:rsid w:val="00425B09"/>
    <w:rsid w:val="00425E4D"/>
    <w:rsid w:val="00426139"/>
    <w:rsid w:val="004262C2"/>
    <w:rsid w:val="004266FD"/>
    <w:rsid w:val="00426B04"/>
    <w:rsid w:val="00426CA8"/>
    <w:rsid w:val="00426F21"/>
    <w:rsid w:val="004275BF"/>
    <w:rsid w:val="004276F2"/>
    <w:rsid w:val="0042773A"/>
    <w:rsid w:val="004278F1"/>
    <w:rsid w:val="004279BE"/>
    <w:rsid w:val="00427D04"/>
    <w:rsid w:val="00427D07"/>
    <w:rsid w:val="00427FC7"/>
    <w:rsid w:val="0043018D"/>
    <w:rsid w:val="004301B4"/>
    <w:rsid w:val="0043025C"/>
    <w:rsid w:val="00430906"/>
    <w:rsid w:val="00430B8B"/>
    <w:rsid w:val="00430E28"/>
    <w:rsid w:val="004314FF"/>
    <w:rsid w:val="00431544"/>
    <w:rsid w:val="004318F6"/>
    <w:rsid w:val="00431BEF"/>
    <w:rsid w:val="00431E87"/>
    <w:rsid w:val="00431FF2"/>
    <w:rsid w:val="004320F6"/>
    <w:rsid w:val="0043241A"/>
    <w:rsid w:val="004325CD"/>
    <w:rsid w:val="0043271A"/>
    <w:rsid w:val="0043289F"/>
    <w:rsid w:val="00432BD2"/>
    <w:rsid w:val="00432DCE"/>
    <w:rsid w:val="004330BF"/>
    <w:rsid w:val="0043314C"/>
    <w:rsid w:val="004333CE"/>
    <w:rsid w:val="004335B2"/>
    <w:rsid w:val="0043389A"/>
    <w:rsid w:val="00433D9A"/>
    <w:rsid w:val="0043400E"/>
    <w:rsid w:val="00434678"/>
    <w:rsid w:val="004348DB"/>
    <w:rsid w:val="00434970"/>
    <w:rsid w:val="0043498D"/>
    <w:rsid w:val="00434A40"/>
    <w:rsid w:val="00434B95"/>
    <w:rsid w:val="00434CFB"/>
    <w:rsid w:val="00434CFE"/>
    <w:rsid w:val="00434EBD"/>
    <w:rsid w:val="00434F77"/>
    <w:rsid w:val="00434FB9"/>
    <w:rsid w:val="004351A3"/>
    <w:rsid w:val="004353D1"/>
    <w:rsid w:val="0043541F"/>
    <w:rsid w:val="00435509"/>
    <w:rsid w:val="00435851"/>
    <w:rsid w:val="00435990"/>
    <w:rsid w:val="00435E8E"/>
    <w:rsid w:val="00435F0B"/>
    <w:rsid w:val="0043627B"/>
    <w:rsid w:val="0043690A"/>
    <w:rsid w:val="00436CAA"/>
    <w:rsid w:val="00436DF0"/>
    <w:rsid w:val="0043701B"/>
    <w:rsid w:val="0043742C"/>
    <w:rsid w:val="004374A2"/>
    <w:rsid w:val="004374DA"/>
    <w:rsid w:val="00437508"/>
    <w:rsid w:val="00437699"/>
    <w:rsid w:val="00437740"/>
    <w:rsid w:val="00437869"/>
    <w:rsid w:val="00437A3E"/>
    <w:rsid w:val="00437C2A"/>
    <w:rsid w:val="00437D79"/>
    <w:rsid w:val="00437DD6"/>
    <w:rsid w:val="00437DFC"/>
    <w:rsid w:val="00437E07"/>
    <w:rsid w:val="00437E29"/>
    <w:rsid w:val="004402AE"/>
    <w:rsid w:val="004402B2"/>
    <w:rsid w:val="00440346"/>
    <w:rsid w:val="0044034A"/>
    <w:rsid w:val="00440490"/>
    <w:rsid w:val="004404CE"/>
    <w:rsid w:val="00440827"/>
    <w:rsid w:val="00440962"/>
    <w:rsid w:val="00440BF1"/>
    <w:rsid w:val="00440CDA"/>
    <w:rsid w:val="00440D22"/>
    <w:rsid w:val="0044100F"/>
    <w:rsid w:val="00441090"/>
    <w:rsid w:val="004410FC"/>
    <w:rsid w:val="0044110B"/>
    <w:rsid w:val="0044118E"/>
    <w:rsid w:val="00441193"/>
    <w:rsid w:val="00441ADA"/>
    <w:rsid w:val="00441E04"/>
    <w:rsid w:val="00442455"/>
    <w:rsid w:val="004425B4"/>
    <w:rsid w:val="00442663"/>
    <w:rsid w:val="004426F6"/>
    <w:rsid w:val="00442805"/>
    <w:rsid w:val="004428A1"/>
    <w:rsid w:val="00442B78"/>
    <w:rsid w:val="00442C51"/>
    <w:rsid w:val="00442E50"/>
    <w:rsid w:val="00443100"/>
    <w:rsid w:val="0044312B"/>
    <w:rsid w:val="0044332B"/>
    <w:rsid w:val="0044397C"/>
    <w:rsid w:val="00443A46"/>
    <w:rsid w:val="00443A55"/>
    <w:rsid w:val="00443C0F"/>
    <w:rsid w:val="00443CD8"/>
    <w:rsid w:val="00444418"/>
    <w:rsid w:val="004449F3"/>
    <w:rsid w:val="00444A12"/>
    <w:rsid w:val="00444B60"/>
    <w:rsid w:val="00444E76"/>
    <w:rsid w:val="00444F3F"/>
    <w:rsid w:val="004450C5"/>
    <w:rsid w:val="0044569C"/>
    <w:rsid w:val="004457FF"/>
    <w:rsid w:val="00445AF5"/>
    <w:rsid w:val="00445C5C"/>
    <w:rsid w:val="004462A6"/>
    <w:rsid w:val="004464A4"/>
    <w:rsid w:val="0044675A"/>
    <w:rsid w:val="004468FC"/>
    <w:rsid w:val="00446982"/>
    <w:rsid w:val="00446A3C"/>
    <w:rsid w:val="00446A7F"/>
    <w:rsid w:val="00446EBF"/>
    <w:rsid w:val="00446FAD"/>
    <w:rsid w:val="00447133"/>
    <w:rsid w:val="0044756B"/>
    <w:rsid w:val="004475A3"/>
    <w:rsid w:val="004475D5"/>
    <w:rsid w:val="004476F2"/>
    <w:rsid w:val="004478CF"/>
    <w:rsid w:val="004479D1"/>
    <w:rsid w:val="00447AB8"/>
    <w:rsid w:val="00450379"/>
    <w:rsid w:val="0045041B"/>
    <w:rsid w:val="00450632"/>
    <w:rsid w:val="00450653"/>
    <w:rsid w:val="00450ABC"/>
    <w:rsid w:val="00450D4A"/>
    <w:rsid w:val="00450F3A"/>
    <w:rsid w:val="00451231"/>
    <w:rsid w:val="00451321"/>
    <w:rsid w:val="004519FC"/>
    <w:rsid w:val="00451A60"/>
    <w:rsid w:val="00452058"/>
    <w:rsid w:val="00452190"/>
    <w:rsid w:val="004521B9"/>
    <w:rsid w:val="00452330"/>
    <w:rsid w:val="004525E1"/>
    <w:rsid w:val="004528C1"/>
    <w:rsid w:val="004531F2"/>
    <w:rsid w:val="00453296"/>
    <w:rsid w:val="004534A3"/>
    <w:rsid w:val="004534D7"/>
    <w:rsid w:val="0045357F"/>
    <w:rsid w:val="004538BC"/>
    <w:rsid w:val="00453B62"/>
    <w:rsid w:val="00453BA4"/>
    <w:rsid w:val="00453EBD"/>
    <w:rsid w:val="00453F66"/>
    <w:rsid w:val="0045437A"/>
    <w:rsid w:val="00454826"/>
    <w:rsid w:val="00454CA1"/>
    <w:rsid w:val="00454F0E"/>
    <w:rsid w:val="00454F36"/>
    <w:rsid w:val="00455014"/>
    <w:rsid w:val="004552DE"/>
    <w:rsid w:val="004555A3"/>
    <w:rsid w:val="0045599A"/>
    <w:rsid w:val="00455B00"/>
    <w:rsid w:val="00455BB6"/>
    <w:rsid w:val="00455F81"/>
    <w:rsid w:val="0045600C"/>
    <w:rsid w:val="00456190"/>
    <w:rsid w:val="004561F2"/>
    <w:rsid w:val="00456262"/>
    <w:rsid w:val="004562EB"/>
    <w:rsid w:val="00456946"/>
    <w:rsid w:val="00456E63"/>
    <w:rsid w:val="00457095"/>
    <w:rsid w:val="00457264"/>
    <w:rsid w:val="004573FD"/>
    <w:rsid w:val="004574B7"/>
    <w:rsid w:val="004575B8"/>
    <w:rsid w:val="0045769D"/>
    <w:rsid w:val="0045771B"/>
    <w:rsid w:val="00457B04"/>
    <w:rsid w:val="00457BDB"/>
    <w:rsid w:val="00460306"/>
    <w:rsid w:val="00460494"/>
    <w:rsid w:val="00460895"/>
    <w:rsid w:val="00460A1F"/>
    <w:rsid w:val="00460A22"/>
    <w:rsid w:val="00460C8B"/>
    <w:rsid w:val="00460DAC"/>
    <w:rsid w:val="00461100"/>
    <w:rsid w:val="00461250"/>
    <w:rsid w:val="004612AF"/>
    <w:rsid w:val="004614E9"/>
    <w:rsid w:val="004615F9"/>
    <w:rsid w:val="00461688"/>
    <w:rsid w:val="00461D50"/>
    <w:rsid w:val="00461DEB"/>
    <w:rsid w:val="00461F64"/>
    <w:rsid w:val="0046207F"/>
    <w:rsid w:val="00462145"/>
    <w:rsid w:val="00462260"/>
    <w:rsid w:val="00462503"/>
    <w:rsid w:val="0046252C"/>
    <w:rsid w:val="004625D8"/>
    <w:rsid w:val="0046264A"/>
    <w:rsid w:val="004626E2"/>
    <w:rsid w:val="004628D2"/>
    <w:rsid w:val="004628D9"/>
    <w:rsid w:val="00462A56"/>
    <w:rsid w:val="00462AC8"/>
    <w:rsid w:val="00462B5C"/>
    <w:rsid w:val="00462C39"/>
    <w:rsid w:val="00462C66"/>
    <w:rsid w:val="00462E3D"/>
    <w:rsid w:val="0046357D"/>
    <w:rsid w:val="004635B4"/>
    <w:rsid w:val="0046369C"/>
    <w:rsid w:val="004636A4"/>
    <w:rsid w:val="00463890"/>
    <w:rsid w:val="00463CED"/>
    <w:rsid w:val="00463D15"/>
    <w:rsid w:val="0046441C"/>
    <w:rsid w:val="0046445A"/>
    <w:rsid w:val="004644EF"/>
    <w:rsid w:val="004645E5"/>
    <w:rsid w:val="0046478E"/>
    <w:rsid w:val="004649D2"/>
    <w:rsid w:val="00464D22"/>
    <w:rsid w:val="00464EF8"/>
    <w:rsid w:val="00464F0A"/>
    <w:rsid w:val="00464F6A"/>
    <w:rsid w:val="004650AF"/>
    <w:rsid w:val="00465153"/>
    <w:rsid w:val="00465526"/>
    <w:rsid w:val="00465ACD"/>
    <w:rsid w:val="00465B39"/>
    <w:rsid w:val="00465B3F"/>
    <w:rsid w:val="00466028"/>
    <w:rsid w:val="004668EA"/>
    <w:rsid w:val="00466C01"/>
    <w:rsid w:val="00466CDA"/>
    <w:rsid w:val="00466DE1"/>
    <w:rsid w:val="0046707C"/>
    <w:rsid w:val="00467571"/>
    <w:rsid w:val="00467962"/>
    <w:rsid w:val="00467F3D"/>
    <w:rsid w:val="00470738"/>
    <w:rsid w:val="004707B0"/>
    <w:rsid w:val="00470973"/>
    <w:rsid w:val="00470A0D"/>
    <w:rsid w:val="00470AB8"/>
    <w:rsid w:val="00470CD1"/>
    <w:rsid w:val="00470FFB"/>
    <w:rsid w:val="00471011"/>
    <w:rsid w:val="00471141"/>
    <w:rsid w:val="00471189"/>
    <w:rsid w:val="004715D7"/>
    <w:rsid w:val="004715FC"/>
    <w:rsid w:val="004717E4"/>
    <w:rsid w:val="00471EB1"/>
    <w:rsid w:val="00471FDA"/>
    <w:rsid w:val="0047204C"/>
    <w:rsid w:val="004720E1"/>
    <w:rsid w:val="00472170"/>
    <w:rsid w:val="0047241A"/>
    <w:rsid w:val="00472552"/>
    <w:rsid w:val="004727E8"/>
    <w:rsid w:val="00472A11"/>
    <w:rsid w:val="00472ACA"/>
    <w:rsid w:val="00472BB3"/>
    <w:rsid w:val="00472C1A"/>
    <w:rsid w:val="00472E26"/>
    <w:rsid w:val="0047339C"/>
    <w:rsid w:val="004733B0"/>
    <w:rsid w:val="00473409"/>
    <w:rsid w:val="004734B0"/>
    <w:rsid w:val="00474010"/>
    <w:rsid w:val="00474210"/>
    <w:rsid w:val="004745DE"/>
    <w:rsid w:val="00474B66"/>
    <w:rsid w:val="00474C9C"/>
    <w:rsid w:val="00475150"/>
    <w:rsid w:val="0047516F"/>
    <w:rsid w:val="00475819"/>
    <w:rsid w:val="00475F67"/>
    <w:rsid w:val="00476110"/>
    <w:rsid w:val="00476796"/>
    <w:rsid w:val="00476D30"/>
    <w:rsid w:val="00476F94"/>
    <w:rsid w:val="004770F9"/>
    <w:rsid w:val="00477101"/>
    <w:rsid w:val="004771F0"/>
    <w:rsid w:val="0047791A"/>
    <w:rsid w:val="00477941"/>
    <w:rsid w:val="00477D66"/>
    <w:rsid w:val="00477F67"/>
    <w:rsid w:val="00480129"/>
    <w:rsid w:val="0048022B"/>
    <w:rsid w:val="00480395"/>
    <w:rsid w:val="00480918"/>
    <w:rsid w:val="004809AE"/>
    <w:rsid w:val="00480A1D"/>
    <w:rsid w:val="00480FAB"/>
    <w:rsid w:val="00481012"/>
    <w:rsid w:val="00481038"/>
    <w:rsid w:val="004812F1"/>
    <w:rsid w:val="00481382"/>
    <w:rsid w:val="004813D6"/>
    <w:rsid w:val="0048158C"/>
    <w:rsid w:val="00481C98"/>
    <w:rsid w:val="00481F4B"/>
    <w:rsid w:val="00481FF1"/>
    <w:rsid w:val="00482198"/>
    <w:rsid w:val="004822C2"/>
    <w:rsid w:val="0048240C"/>
    <w:rsid w:val="00482435"/>
    <w:rsid w:val="004827BD"/>
    <w:rsid w:val="00482825"/>
    <w:rsid w:val="00482986"/>
    <w:rsid w:val="00482A0A"/>
    <w:rsid w:val="004833F8"/>
    <w:rsid w:val="00483525"/>
    <w:rsid w:val="004836CB"/>
    <w:rsid w:val="004838D9"/>
    <w:rsid w:val="00483AD7"/>
    <w:rsid w:val="00483C89"/>
    <w:rsid w:val="00483CF5"/>
    <w:rsid w:val="00483D30"/>
    <w:rsid w:val="00483EFB"/>
    <w:rsid w:val="004841C1"/>
    <w:rsid w:val="004841D1"/>
    <w:rsid w:val="004844DC"/>
    <w:rsid w:val="004846E7"/>
    <w:rsid w:val="0048484B"/>
    <w:rsid w:val="00484ABC"/>
    <w:rsid w:val="00484D92"/>
    <w:rsid w:val="00484E15"/>
    <w:rsid w:val="00484E1B"/>
    <w:rsid w:val="004850D1"/>
    <w:rsid w:val="0048512D"/>
    <w:rsid w:val="004851C1"/>
    <w:rsid w:val="0048529A"/>
    <w:rsid w:val="004854F6"/>
    <w:rsid w:val="00485626"/>
    <w:rsid w:val="00485769"/>
    <w:rsid w:val="00485ADC"/>
    <w:rsid w:val="00485E23"/>
    <w:rsid w:val="00485FF2"/>
    <w:rsid w:val="00486064"/>
    <w:rsid w:val="00486921"/>
    <w:rsid w:val="00486B7B"/>
    <w:rsid w:val="00486BC4"/>
    <w:rsid w:val="00486C7E"/>
    <w:rsid w:val="00486E19"/>
    <w:rsid w:val="00486F81"/>
    <w:rsid w:val="004870FC"/>
    <w:rsid w:val="00487458"/>
    <w:rsid w:val="004874E5"/>
    <w:rsid w:val="004874F0"/>
    <w:rsid w:val="004875BE"/>
    <w:rsid w:val="0048775A"/>
    <w:rsid w:val="0048780E"/>
    <w:rsid w:val="00487A1D"/>
    <w:rsid w:val="00487C2C"/>
    <w:rsid w:val="00487C89"/>
    <w:rsid w:val="00487CD1"/>
    <w:rsid w:val="00487EE1"/>
    <w:rsid w:val="00487FE5"/>
    <w:rsid w:val="00490060"/>
    <w:rsid w:val="00490D20"/>
    <w:rsid w:val="00490F9C"/>
    <w:rsid w:val="004910A3"/>
    <w:rsid w:val="004911A5"/>
    <w:rsid w:val="00491269"/>
    <w:rsid w:val="004912A5"/>
    <w:rsid w:val="00491328"/>
    <w:rsid w:val="004915B5"/>
    <w:rsid w:val="004915D5"/>
    <w:rsid w:val="004919DE"/>
    <w:rsid w:val="00492002"/>
    <w:rsid w:val="0049243C"/>
    <w:rsid w:val="00492447"/>
    <w:rsid w:val="004925D6"/>
    <w:rsid w:val="00492785"/>
    <w:rsid w:val="0049283E"/>
    <w:rsid w:val="004928C1"/>
    <w:rsid w:val="004928E9"/>
    <w:rsid w:val="00492958"/>
    <w:rsid w:val="00492B3F"/>
    <w:rsid w:val="00492DA9"/>
    <w:rsid w:val="0049350A"/>
    <w:rsid w:val="0049367E"/>
    <w:rsid w:val="00493B7D"/>
    <w:rsid w:val="00493BA6"/>
    <w:rsid w:val="00493BC2"/>
    <w:rsid w:val="00493CC9"/>
    <w:rsid w:val="004941CC"/>
    <w:rsid w:val="00494315"/>
    <w:rsid w:val="00494617"/>
    <w:rsid w:val="004947B9"/>
    <w:rsid w:val="00494861"/>
    <w:rsid w:val="004948F9"/>
    <w:rsid w:val="00494A68"/>
    <w:rsid w:val="00494B17"/>
    <w:rsid w:val="00494CF8"/>
    <w:rsid w:val="00495026"/>
    <w:rsid w:val="004951C7"/>
    <w:rsid w:val="004954AB"/>
    <w:rsid w:val="004954D5"/>
    <w:rsid w:val="00495534"/>
    <w:rsid w:val="00495866"/>
    <w:rsid w:val="004958AE"/>
    <w:rsid w:val="004959E4"/>
    <w:rsid w:val="004959F0"/>
    <w:rsid w:val="00495A15"/>
    <w:rsid w:val="00495AC1"/>
    <w:rsid w:val="00495BB0"/>
    <w:rsid w:val="00495BEE"/>
    <w:rsid w:val="00496232"/>
    <w:rsid w:val="0049633E"/>
    <w:rsid w:val="0049650A"/>
    <w:rsid w:val="0049668D"/>
    <w:rsid w:val="004966E3"/>
    <w:rsid w:val="004969DE"/>
    <w:rsid w:val="00496ABB"/>
    <w:rsid w:val="00496AD2"/>
    <w:rsid w:val="00496C21"/>
    <w:rsid w:val="00496CFD"/>
    <w:rsid w:val="00496DB9"/>
    <w:rsid w:val="00496DC8"/>
    <w:rsid w:val="00496DCB"/>
    <w:rsid w:val="00496ED7"/>
    <w:rsid w:val="004971A7"/>
    <w:rsid w:val="004971DB"/>
    <w:rsid w:val="004977B8"/>
    <w:rsid w:val="004978FE"/>
    <w:rsid w:val="004979A5"/>
    <w:rsid w:val="00497B8B"/>
    <w:rsid w:val="00497BC7"/>
    <w:rsid w:val="00497FB5"/>
    <w:rsid w:val="004A00BF"/>
    <w:rsid w:val="004A024E"/>
    <w:rsid w:val="004A051E"/>
    <w:rsid w:val="004A0529"/>
    <w:rsid w:val="004A0A09"/>
    <w:rsid w:val="004A0CD1"/>
    <w:rsid w:val="004A0E42"/>
    <w:rsid w:val="004A0F89"/>
    <w:rsid w:val="004A112D"/>
    <w:rsid w:val="004A1177"/>
    <w:rsid w:val="004A11E6"/>
    <w:rsid w:val="004A124B"/>
    <w:rsid w:val="004A13B0"/>
    <w:rsid w:val="004A16E3"/>
    <w:rsid w:val="004A17F0"/>
    <w:rsid w:val="004A19A9"/>
    <w:rsid w:val="004A1A0A"/>
    <w:rsid w:val="004A1C80"/>
    <w:rsid w:val="004A1DA9"/>
    <w:rsid w:val="004A1DD5"/>
    <w:rsid w:val="004A1E33"/>
    <w:rsid w:val="004A1EA8"/>
    <w:rsid w:val="004A24BF"/>
    <w:rsid w:val="004A2B7C"/>
    <w:rsid w:val="004A2D6F"/>
    <w:rsid w:val="004A2F8C"/>
    <w:rsid w:val="004A30E0"/>
    <w:rsid w:val="004A3602"/>
    <w:rsid w:val="004A36B3"/>
    <w:rsid w:val="004A380F"/>
    <w:rsid w:val="004A3B40"/>
    <w:rsid w:val="004A3BBE"/>
    <w:rsid w:val="004A3C06"/>
    <w:rsid w:val="004A3C08"/>
    <w:rsid w:val="004A3FAA"/>
    <w:rsid w:val="004A4115"/>
    <w:rsid w:val="004A4264"/>
    <w:rsid w:val="004A4347"/>
    <w:rsid w:val="004A43DC"/>
    <w:rsid w:val="004A462C"/>
    <w:rsid w:val="004A4807"/>
    <w:rsid w:val="004A4940"/>
    <w:rsid w:val="004A4977"/>
    <w:rsid w:val="004A4A03"/>
    <w:rsid w:val="004A4BA7"/>
    <w:rsid w:val="004A4CA1"/>
    <w:rsid w:val="004A4EC1"/>
    <w:rsid w:val="004A5460"/>
    <w:rsid w:val="004A5539"/>
    <w:rsid w:val="004A5633"/>
    <w:rsid w:val="004A59A5"/>
    <w:rsid w:val="004A5B17"/>
    <w:rsid w:val="004A5B88"/>
    <w:rsid w:val="004A5BC3"/>
    <w:rsid w:val="004A5F54"/>
    <w:rsid w:val="004A5F94"/>
    <w:rsid w:val="004A65A5"/>
    <w:rsid w:val="004A673E"/>
    <w:rsid w:val="004A6848"/>
    <w:rsid w:val="004A6A31"/>
    <w:rsid w:val="004A6BF6"/>
    <w:rsid w:val="004A6D33"/>
    <w:rsid w:val="004A6EA7"/>
    <w:rsid w:val="004A703F"/>
    <w:rsid w:val="004A72F8"/>
    <w:rsid w:val="004A754F"/>
    <w:rsid w:val="004A7EE1"/>
    <w:rsid w:val="004B023D"/>
    <w:rsid w:val="004B05D0"/>
    <w:rsid w:val="004B06C7"/>
    <w:rsid w:val="004B07B5"/>
    <w:rsid w:val="004B0D0F"/>
    <w:rsid w:val="004B0E32"/>
    <w:rsid w:val="004B0FC8"/>
    <w:rsid w:val="004B103B"/>
    <w:rsid w:val="004B11C9"/>
    <w:rsid w:val="004B14FA"/>
    <w:rsid w:val="004B1617"/>
    <w:rsid w:val="004B18BC"/>
    <w:rsid w:val="004B18D8"/>
    <w:rsid w:val="004B1C3E"/>
    <w:rsid w:val="004B2160"/>
    <w:rsid w:val="004B22BB"/>
    <w:rsid w:val="004B238A"/>
    <w:rsid w:val="004B24E8"/>
    <w:rsid w:val="004B262D"/>
    <w:rsid w:val="004B27CE"/>
    <w:rsid w:val="004B28EC"/>
    <w:rsid w:val="004B2EA1"/>
    <w:rsid w:val="004B2F7C"/>
    <w:rsid w:val="004B3224"/>
    <w:rsid w:val="004B3398"/>
    <w:rsid w:val="004B3732"/>
    <w:rsid w:val="004B394C"/>
    <w:rsid w:val="004B3C9C"/>
    <w:rsid w:val="004B3F29"/>
    <w:rsid w:val="004B415F"/>
    <w:rsid w:val="004B45EC"/>
    <w:rsid w:val="004B4635"/>
    <w:rsid w:val="004B46EE"/>
    <w:rsid w:val="004B4CAE"/>
    <w:rsid w:val="004B5164"/>
    <w:rsid w:val="004B5180"/>
    <w:rsid w:val="004B52D7"/>
    <w:rsid w:val="004B5993"/>
    <w:rsid w:val="004B5AFB"/>
    <w:rsid w:val="004B5DC0"/>
    <w:rsid w:val="004B611B"/>
    <w:rsid w:val="004B62D0"/>
    <w:rsid w:val="004B6589"/>
    <w:rsid w:val="004B66F7"/>
    <w:rsid w:val="004B682D"/>
    <w:rsid w:val="004B68D3"/>
    <w:rsid w:val="004B6979"/>
    <w:rsid w:val="004B6BA5"/>
    <w:rsid w:val="004B6BDE"/>
    <w:rsid w:val="004B6ED8"/>
    <w:rsid w:val="004B6F3E"/>
    <w:rsid w:val="004B6F52"/>
    <w:rsid w:val="004B6F8C"/>
    <w:rsid w:val="004B71BA"/>
    <w:rsid w:val="004B72A6"/>
    <w:rsid w:val="004B7810"/>
    <w:rsid w:val="004B78A5"/>
    <w:rsid w:val="004B79F4"/>
    <w:rsid w:val="004B7CBA"/>
    <w:rsid w:val="004C032E"/>
    <w:rsid w:val="004C047A"/>
    <w:rsid w:val="004C04A8"/>
    <w:rsid w:val="004C04EF"/>
    <w:rsid w:val="004C0558"/>
    <w:rsid w:val="004C0ED7"/>
    <w:rsid w:val="004C112C"/>
    <w:rsid w:val="004C11D1"/>
    <w:rsid w:val="004C1238"/>
    <w:rsid w:val="004C15EE"/>
    <w:rsid w:val="004C1B1D"/>
    <w:rsid w:val="004C1C72"/>
    <w:rsid w:val="004C1D6D"/>
    <w:rsid w:val="004C1EB0"/>
    <w:rsid w:val="004C1ED2"/>
    <w:rsid w:val="004C21D9"/>
    <w:rsid w:val="004C2205"/>
    <w:rsid w:val="004C242E"/>
    <w:rsid w:val="004C24F2"/>
    <w:rsid w:val="004C28C6"/>
    <w:rsid w:val="004C29EE"/>
    <w:rsid w:val="004C338D"/>
    <w:rsid w:val="004C3425"/>
    <w:rsid w:val="004C35F7"/>
    <w:rsid w:val="004C38D6"/>
    <w:rsid w:val="004C3AEA"/>
    <w:rsid w:val="004C3B1D"/>
    <w:rsid w:val="004C3E1A"/>
    <w:rsid w:val="004C4339"/>
    <w:rsid w:val="004C43AA"/>
    <w:rsid w:val="004C44D9"/>
    <w:rsid w:val="004C4BEC"/>
    <w:rsid w:val="004C4C9C"/>
    <w:rsid w:val="004C4E15"/>
    <w:rsid w:val="004C50E7"/>
    <w:rsid w:val="004C51B4"/>
    <w:rsid w:val="004C5A0F"/>
    <w:rsid w:val="004C5F2B"/>
    <w:rsid w:val="004C5FF3"/>
    <w:rsid w:val="004C615A"/>
    <w:rsid w:val="004C619C"/>
    <w:rsid w:val="004C656B"/>
    <w:rsid w:val="004C6600"/>
    <w:rsid w:val="004C6646"/>
    <w:rsid w:val="004C6725"/>
    <w:rsid w:val="004C6AEE"/>
    <w:rsid w:val="004C6B58"/>
    <w:rsid w:val="004C6B6C"/>
    <w:rsid w:val="004C6C32"/>
    <w:rsid w:val="004C6DD2"/>
    <w:rsid w:val="004C7155"/>
    <w:rsid w:val="004C744D"/>
    <w:rsid w:val="004C75D9"/>
    <w:rsid w:val="004C7B33"/>
    <w:rsid w:val="004C7EE2"/>
    <w:rsid w:val="004C7F9B"/>
    <w:rsid w:val="004D0336"/>
    <w:rsid w:val="004D069A"/>
    <w:rsid w:val="004D0A11"/>
    <w:rsid w:val="004D0BBE"/>
    <w:rsid w:val="004D0C20"/>
    <w:rsid w:val="004D0C7D"/>
    <w:rsid w:val="004D0F1B"/>
    <w:rsid w:val="004D159E"/>
    <w:rsid w:val="004D1619"/>
    <w:rsid w:val="004D1635"/>
    <w:rsid w:val="004D1CEA"/>
    <w:rsid w:val="004D1D46"/>
    <w:rsid w:val="004D2076"/>
    <w:rsid w:val="004D21AA"/>
    <w:rsid w:val="004D27EE"/>
    <w:rsid w:val="004D29E7"/>
    <w:rsid w:val="004D2D66"/>
    <w:rsid w:val="004D2E37"/>
    <w:rsid w:val="004D2FC7"/>
    <w:rsid w:val="004D3447"/>
    <w:rsid w:val="004D34FD"/>
    <w:rsid w:val="004D3632"/>
    <w:rsid w:val="004D3A9C"/>
    <w:rsid w:val="004D3C23"/>
    <w:rsid w:val="004D3CFC"/>
    <w:rsid w:val="004D428E"/>
    <w:rsid w:val="004D4A3B"/>
    <w:rsid w:val="004D4ADC"/>
    <w:rsid w:val="004D4AE3"/>
    <w:rsid w:val="004D4CA1"/>
    <w:rsid w:val="004D4D08"/>
    <w:rsid w:val="004D4E21"/>
    <w:rsid w:val="004D5102"/>
    <w:rsid w:val="004D515C"/>
    <w:rsid w:val="004D51B5"/>
    <w:rsid w:val="004D56C5"/>
    <w:rsid w:val="004D596D"/>
    <w:rsid w:val="004D5BD1"/>
    <w:rsid w:val="004D5F84"/>
    <w:rsid w:val="004D612F"/>
    <w:rsid w:val="004D619E"/>
    <w:rsid w:val="004D61EF"/>
    <w:rsid w:val="004D63C8"/>
    <w:rsid w:val="004D69B7"/>
    <w:rsid w:val="004D6CC0"/>
    <w:rsid w:val="004D6DDF"/>
    <w:rsid w:val="004D708C"/>
    <w:rsid w:val="004D7137"/>
    <w:rsid w:val="004D71BE"/>
    <w:rsid w:val="004D7276"/>
    <w:rsid w:val="004D730D"/>
    <w:rsid w:val="004D736D"/>
    <w:rsid w:val="004D79B2"/>
    <w:rsid w:val="004D7A3C"/>
    <w:rsid w:val="004D7B00"/>
    <w:rsid w:val="004D7B64"/>
    <w:rsid w:val="004D7D27"/>
    <w:rsid w:val="004D7D8A"/>
    <w:rsid w:val="004E035D"/>
    <w:rsid w:val="004E040B"/>
    <w:rsid w:val="004E0489"/>
    <w:rsid w:val="004E04B8"/>
    <w:rsid w:val="004E07A1"/>
    <w:rsid w:val="004E07C2"/>
    <w:rsid w:val="004E083B"/>
    <w:rsid w:val="004E0968"/>
    <w:rsid w:val="004E0ADA"/>
    <w:rsid w:val="004E0CDE"/>
    <w:rsid w:val="004E10A6"/>
    <w:rsid w:val="004E1169"/>
    <w:rsid w:val="004E11C3"/>
    <w:rsid w:val="004E160A"/>
    <w:rsid w:val="004E1736"/>
    <w:rsid w:val="004E183E"/>
    <w:rsid w:val="004E1944"/>
    <w:rsid w:val="004E1972"/>
    <w:rsid w:val="004E19D5"/>
    <w:rsid w:val="004E1C10"/>
    <w:rsid w:val="004E1F57"/>
    <w:rsid w:val="004E2167"/>
    <w:rsid w:val="004E2171"/>
    <w:rsid w:val="004E221B"/>
    <w:rsid w:val="004E2AAE"/>
    <w:rsid w:val="004E2C37"/>
    <w:rsid w:val="004E304D"/>
    <w:rsid w:val="004E3074"/>
    <w:rsid w:val="004E31B4"/>
    <w:rsid w:val="004E37D4"/>
    <w:rsid w:val="004E3B03"/>
    <w:rsid w:val="004E3C8B"/>
    <w:rsid w:val="004E3CB2"/>
    <w:rsid w:val="004E3DFA"/>
    <w:rsid w:val="004E3F41"/>
    <w:rsid w:val="004E40F3"/>
    <w:rsid w:val="004E41B5"/>
    <w:rsid w:val="004E4213"/>
    <w:rsid w:val="004E440E"/>
    <w:rsid w:val="004E442E"/>
    <w:rsid w:val="004E4725"/>
    <w:rsid w:val="004E4C60"/>
    <w:rsid w:val="004E4D58"/>
    <w:rsid w:val="004E5149"/>
    <w:rsid w:val="004E51B8"/>
    <w:rsid w:val="004E5202"/>
    <w:rsid w:val="004E5466"/>
    <w:rsid w:val="004E55D4"/>
    <w:rsid w:val="004E59F5"/>
    <w:rsid w:val="004E5E6C"/>
    <w:rsid w:val="004E63D9"/>
    <w:rsid w:val="004E64AB"/>
    <w:rsid w:val="004E65D2"/>
    <w:rsid w:val="004E6C69"/>
    <w:rsid w:val="004E7049"/>
    <w:rsid w:val="004E752C"/>
    <w:rsid w:val="004E7959"/>
    <w:rsid w:val="004E7978"/>
    <w:rsid w:val="004E7F56"/>
    <w:rsid w:val="004F021C"/>
    <w:rsid w:val="004F0572"/>
    <w:rsid w:val="004F0622"/>
    <w:rsid w:val="004F067F"/>
    <w:rsid w:val="004F0689"/>
    <w:rsid w:val="004F08A9"/>
    <w:rsid w:val="004F0AA7"/>
    <w:rsid w:val="004F0B8A"/>
    <w:rsid w:val="004F0C71"/>
    <w:rsid w:val="004F0C8B"/>
    <w:rsid w:val="004F0D30"/>
    <w:rsid w:val="004F1163"/>
    <w:rsid w:val="004F1164"/>
    <w:rsid w:val="004F1280"/>
    <w:rsid w:val="004F189E"/>
    <w:rsid w:val="004F193C"/>
    <w:rsid w:val="004F1AB3"/>
    <w:rsid w:val="004F1B08"/>
    <w:rsid w:val="004F1D43"/>
    <w:rsid w:val="004F1EA8"/>
    <w:rsid w:val="004F1EBA"/>
    <w:rsid w:val="004F1F6D"/>
    <w:rsid w:val="004F219C"/>
    <w:rsid w:val="004F22FB"/>
    <w:rsid w:val="004F242E"/>
    <w:rsid w:val="004F249B"/>
    <w:rsid w:val="004F26FC"/>
    <w:rsid w:val="004F272A"/>
    <w:rsid w:val="004F2766"/>
    <w:rsid w:val="004F27C6"/>
    <w:rsid w:val="004F2881"/>
    <w:rsid w:val="004F2964"/>
    <w:rsid w:val="004F2A0F"/>
    <w:rsid w:val="004F2D82"/>
    <w:rsid w:val="004F3254"/>
    <w:rsid w:val="004F3688"/>
    <w:rsid w:val="004F3A41"/>
    <w:rsid w:val="004F3A7C"/>
    <w:rsid w:val="004F3C53"/>
    <w:rsid w:val="004F3E36"/>
    <w:rsid w:val="004F3FC6"/>
    <w:rsid w:val="004F444D"/>
    <w:rsid w:val="004F4AA2"/>
    <w:rsid w:val="004F4B3E"/>
    <w:rsid w:val="004F4F2E"/>
    <w:rsid w:val="004F5054"/>
    <w:rsid w:val="004F5111"/>
    <w:rsid w:val="004F565A"/>
    <w:rsid w:val="004F5955"/>
    <w:rsid w:val="004F5A3F"/>
    <w:rsid w:val="004F5B37"/>
    <w:rsid w:val="004F5E6D"/>
    <w:rsid w:val="004F6189"/>
    <w:rsid w:val="004F6285"/>
    <w:rsid w:val="004F645C"/>
    <w:rsid w:val="004F66B0"/>
    <w:rsid w:val="004F66F8"/>
    <w:rsid w:val="004F678A"/>
    <w:rsid w:val="004F6F4D"/>
    <w:rsid w:val="004F7066"/>
    <w:rsid w:val="004F7673"/>
    <w:rsid w:val="004F7B65"/>
    <w:rsid w:val="004F7BC9"/>
    <w:rsid w:val="00500660"/>
    <w:rsid w:val="00500D89"/>
    <w:rsid w:val="00500E91"/>
    <w:rsid w:val="00500F75"/>
    <w:rsid w:val="00501078"/>
    <w:rsid w:val="005010C0"/>
    <w:rsid w:val="005010FD"/>
    <w:rsid w:val="005011C5"/>
    <w:rsid w:val="00501402"/>
    <w:rsid w:val="00501418"/>
    <w:rsid w:val="0050158F"/>
    <w:rsid w:val="00501635"/>
    <w:rsid w:val="00501A11"/>
    <w:rsid w:val="00501B48"/>
    <w:rsid w:val="00501DA3"/>
    <w:rsid w:val="00501DC3"/>
    <w:rsid w:val="00502450"/>
    <w:rsid w:val="00502798"/>
    <w:rsid w:val="005027FC"/>
    <w:rsid w:val="00502A1F"/>
    <w:rsid w:val="00502B3D"/>
    <w:rsid w:val="00502C37"/>
    <w:rsid w:val="00502D0D"/>
    <w:rsid w:val="00502E00"/>
    <w:rsid w:val="0050306C"/>
    <w:rsid w:val="00503385"/>
    <w:rsid w:val="00503675"/>
    <w:rsid w:val="005038B5"/>
    <w:rsid w:val="00503A96"/>
    <w:rsid w:val="00503DA3"/>
    <w:rsid w:val="00503DD6"/>
    <w:rsid w:val="00503DE1"/>
    <w:rsid w:val="00503DFE"/>
    <w:rsid w:val="005045C1"/>
    <w:rsid w:val="005048BC"/>
    <w:rsid w:val="00504A92"/>
    <w:rsid w:val="00504B88"/>
    <w:rsid w:val="00504C71"/>
    <w:rsid w:val="00504CD9"/>
    <w:rsid w:val="00505022"/>
    <w:rsid w:val="00505274"/>
    <w:rsid w:val="00505357"/>
    <w:rsid w:val="005054DA"/>
    <w:rsid w:val="00505CC7"/>
    <w:rsid w:val="00505D72"/>
    <w:rsid w:val="00505F3D"/>
    <w:rsid w:val="00505FFA"/>
    <w:rsid w:val="0050620E"/>
    <w:rsid w:val="00506422"/>
    <w:rsid w:val="005066CC"/>
    <w:rsid w:val="005068A4"/>
    <w:rsid w:val="005069D0"/>
    <w:rsid w:val="00506A60"/>
    <w:rsid w:val="00506AEE"/>
    <w:rsid w:val="00506DCC"/>
    <w:rsid w:val="005070B3"/>
    <w:rsid w:val="005070DC"/>
    <w:rsid w:val="0050711B"/>
    <w:rsid w:val="00507136"/>
    <w:rsid w:val="0050717D"/>
    <w:rsid w:val="0050738B"/>
    <w:rsid w:val="0050744D"/>
    <w:rsid w:val="0050783A"/>
    <w:rsid w:val="00507845"/>
    <w:rsid w:val="0050791B"/>
    <w:rsid w:val="00507983"/>
    <w:rsid w:val="005079C7"/>
    <w:rsid w:val="00507AB8"/>
    <w:rsid w:val="00510155"/>
    <w:rsid w:val="00510297"/>
    <w:rsid w:val="00510B7A"/>
    <w:rsid w:val="00510BB9"/>
    <w:rsid w:val="00510C91"/>
    <w:rsid w:val="00511304"/>
    <w:rsid w:val="005115EF"/>
    <w:rsid w:val="0051168F"/>
    <w:rsid w:val="005117B9"/>
    <w:rsid w:val="0051199E"/>
    <w:rsid w:val="005119DC"/>
    <w:rsid w:val="00511A36"/>
    <w:rsid w:val="00511B13"/>
    <w:rsid w:val="00511D77"/>
    <w:rsid w:val="00511E5E"/>
    <w:rsid w:val="00511F65"/>
    <w:rsid w:val="00512138"/>
    <w:rsid w:val="00512489"/>
    <w:rsid w:val="005124F1"/>
    <w:rsid w:val="00512684"/>
    <w:rsid w:val="00512981"/>
    <w:rsid w:val="00512A0E"/>
    <w:rsid w:val="00512C6D"/>
    <w:rsid w:val="00512F23"/>
    <w:rsid w:val="00513189"/>
    <w:rsid w:val="005131C5"/>
    <w:rsid w:val="00513C76"/>
    <w:rsid w:val="00513E92"/>
    <w:rsid w:val="0051448F"/>
    <w:rsid w:val="00514496"/>
    <w:rsid w:val="005149EB"/>
    <w:rsid w:val="00514F0F"/>
    <w:rsid w:val="00515265"/>
    <w:rsid w:val="005152EF"/>
    <w:rsid w:val="00515323"/>
    <w:rsid w:val="005157A3"/>
    <w:rsid w:val="005157C9"/>
    <w:rsid w:val="005159DF"/>
    <w:rsid w:val="00515AEC"/>
    <w:rsid w:val="00515DA7"/>
    <w:rsid w:val="00515E83"/>
    <w:rsid w:val="00515F3E"/>
    <w:rsid w:val="00516039"/>
    <w:rsid w:val="0051619C"/>
    <w:rsid w:val="005163EB"/>
    <w:rsid w:val="00516673"/>
    <w:rsid w:val="00516786"/>
    <w:rsid w:val="00516B57"/>
    <w:rsid w:val="00516BF8"/>
    <w:rsid w:val="00516EB3"/>
    <w:rsid w:val="00516EEC"/>
    <w:rsid w:val="00517268"/>
    <w:rsid w:val="00517647"/>
    <w:rsid w:val="00517AF2"/>
    <w:rsid w:val="00517C69"/>
    <w:rsid w:val="00517E0A"/>
    <w:rsid w:val="005200AB"/>
    <w:rsid w:val="00520CE0"/>
    <w:rsid w:val="00520CEA"/>
    <w:rsid w:val="00520D55"/>
    <w:rsid w:val="00520E94"/>
    <w:rsid w:val="005215A0"/>
    <w:rsid w:val="005215C6"/>
    <w:rsid w:val="005216D5"/>
    <w:rsid w:val="005216F4"/>
    <w:rsid w:val="00521701"/>
    <w:rsid w:val="0052197B"/>
    <w:rsid w:val="005219D4"/>
    <w:rsid w:val="00521A92"/>
    <w:rsid w:val="00522500"/>
    <w:rsid w:val="0052255C"/>
    <w:rsid w:val="00522A1A"/>
    <w:rsid w:val="00522FA1"/>
    <w:rsid w:val="00522FC0"/>
    <w:rsid w:val="005230AD"/>
    <w:rsid w:val="00523234"/>
    <w:rsid w:val="005233C9"/>
    <w:rsid w:val="005234EB"/>
    <w:rsid w:val="00523659"/>
    <w:rsid w:val="00523AE7"/>
    <w:rsid w:val="00523AF0"/>
    <w:rsid w:val="00523BDF"/>
    <w:rsid w:val="00523D34"/>
    <w:rsid w:val="00523D80"/>
    <w:rsid w:val="005241E5"/>
    <w:rsid w:val="0052423D"/>
    <w:rsid w:val="00524390"/>
    <w:rsid w:val="005243C8"/>
    <w:rsid w:val="005247B1"/>
    <w:rsid w:val="0052490D"/>
    <w:rsid w:val="005249B8"/>
    <w:rsid w:val="00524CD6"/>
    <w:rsid w:val="00524ECE"/>
    <w:rsid w:val="0052516F"/>
    <w:rsid w:val="005255BA"/>
    <w:rsid w:val="0052584C"/>
    <w:rsid w:val="00525BC4"/>
    <w:rsid w:val="00525DF9"/>
    <w:rsid w:val="00525E9A"/>
    <w:rsid w:val="00526490"/>
    <w:rsid w:val="0052651C"/>
    <w:rsid w:val="00526881"/>
    <w:rsid w:val="00526E36"/>
    <w:rsid w:val="0052708C"/>
    <w:rsid w:val="0052721E"/>
    <w:rsid w:val="00527333"/>
    <w:rsid w:val="00527566"/>
    <w:rsid w:val="005279FE"/>
    <w:rsid w:val="00527D57"/>
    <w:rsid w:val="00530140"/>
    <w:rsid w:val="00530147"/>
    <w:rsid w:val="005302D8"/>
    <w:rsid w:val="0053082F"/>
    <w:rsid w:val="0053083E"/>
    <w:rsid w:val="005309A5"/>
    <w:rsid w:val="00530A36"/>
    <w:rsid w:val="00530C8F"/>
    <w:rsid w:val="00531330"/>
    <w:rsid w:val="00531391"/>
    <w:rsid w:val="00531F8B"/>
    <w:rsid w:val="00532003"/>
    <w:rsid w:val="005322A9"/>
    <w:rsid w:val="005322DB"/>
    <w:rsid w:val="00532692"/>
    <w:rsid w:val="005329AD"/>
    <w:rsid w:val="00532AA9"/>
    <w:rsid w:val="00532ECF"/>
    <w:rsid w:val="00533286"/>
    <w:rsid w:val="00533325"/>
    <w:rsid w:val="00533736"/>
    <w:rsid w:val="00533979"/>
    <w:rsid w:val="00533BFD"/>
    <w:rsid w:val="00533CBA"/>
    <w:rsid w:val="00533D8B"/>
    <w:rsid w:val="00533EBD"/>
    <w:rsid w:val="005340D6"/>
    <w:rsid w:val="00534255"/>
    <w:rsid w:val="00534321"/>
    <w:rsid w:val="00534397"/>
    <w:rsid w:val="00534480"/>
    <w:rsid w:val="00534824"/>
    <w:rsid w:val="005348CB"/>
    <w:rsid w:val="005349FE"/>
    <w:rsid w:val="00534A87"/>
    <w:rsid w:val="00534BCD"/>
    <w:rsid w:val="00534C0C"/>
    <w:rsid w:val="00534D78"/>
    <w:rsid w:val="00534F7A"/>
    <w:rsid w:val="0053513C"/>
    <w:rsid w:val="00535249"/>
    <w:rsid w:val="005354E9"/>
    <w:rsid w:val="0053550F"/>
    <w:rsid w:val="005355B5"/>
    <w:rsid w:val="005358EA"/>
    <w:rsid w:val="00535949"/>
    <w:rsid w:val="005359C6"/>
    <w:rsid w:val="00535D15"/>
    <w:rsid w:val="005360AD"/>
    <w:rsid w:val="0053611D"/>
    <w:rsid w:val="00536190"/>
    <w:rsid w:val="00536272"/>
    <w:rsid w:val="00536832"/>
    <w:rsid w:val="005369D2"/>
    <w:rsid w:val="00536B13"/>
    <w:rsid w:val="00536B24"/>
    <w:rsid w:val="00536B3C"/>
    <w:rsid w:val="00536D36"/>
    <w:rsid w:val="00536EA0"/>
    <w:rsid w:val="00536F1B"/>
    <w:rsid w:val="0053724B"/>
    <w:rsid w:val="005372D7"/>
    <w:rsid w:val="0053737F"/>
    <w:rsid w:val="00537399"/>
    <w:rsid w:val="00537561"/>
    <w:rsid w:val="00537628"/>
    <w:rsid w:val="00537704"/>
    <w:rsid w:val="00537879"/>
    <w:rsid w:val="005379D4"/>
    <w:rsid w:val="00537A30"/>
    <w:rsid w:val="00537B68"/>
    <w:rsid w:val="005400C1"/>
    <w:rsid w:val="00540126"/>
    <w:rsid w:val="00540296"/>
    <w:rsid w:val="0054037C"/>
    <w:rsid w:val="00540754"/>
    <w:rsid w:val="00540A31"/>
    <w:rsid w:val="00540D04"/>
    <w:rsid w:val="00541225"/>
    <w:rsid w:val="00541283"/>
    <w:rsid w:val="005413DF"/>
    <w:rsid w:val="0054162E"/>
    <w:rsid w:val="005416A5"/>
    <w:rsid w:val="0054186C"/>
    <w:rsid w:val="0054187C"/>
    <w:rsid w:val="00541917"/>
    <w:rsid w:val="00541ACE"/>
    <w:rsid w:val="00541DA7"/>
    <w:rsid w:val="00541E21"/>
    <w:rsid w:val="00541EE9"/>
    <w:rsid w:val="00541EFB"/>
    <w:rsid w:val="005427DC"/>
    <w:rsid w:val="00542950"/>
    <w:rsid w:val="0054296F"/>
    <w:rsid w:val="0054298D"/>
    <w:rsid w:val="00542A3A"/>
    <w:rsid w:val="00542D7C"/>
    <w:rsid w:val="005431CA"/>
    <w:rsid w:val="005435D6"/>
    <w:rsid w:val="005436F0"/>
    <w:rsid w:val="00543748"/>
    <w:rsid w:val="00543764"/>
    <w:rsid w:val="00543E5C"/>
    <w:rsid w:val="00543E7D"/>
    <w:rsid w:val="00544112"/>
    <w:rsid w:val="00544740"/>
    <w:rsid w:val="00544B7C"/>
    <w:rsid w:val="00544D13"/>
    <w:rsid w:val="00544F51"/>
    <w:rsid w:val="00545123"/>
    <w:rsid w:val="0054515B"/>
    <w:rsid w:val="005451B1"/>
    <w:rsid w:val="005451DC"/>
    <w:rsid w:val="0054536B"/>
    <w:rsid w:val="00545629"/>
    <w:rsid w:val="00545646"/>
    <w:rsid w:val="00545662"/>
    <w:rsid w:val="0054569F"/>
    <w:rsid w:val="005457F4"/>
    <w:rsid w:val="0054593E"/>
    <w:rsid w:val="00545AB9"/>
    <w:rsid w:val="00545AED"/>
    <w:rsid w:val="00545CCC"/>
    <w:rsid w:val="005462D7"/>
    <w:rsid w:val="00546652"/>
    <w:rsid w:val="005466EB"/>
    <w:rsid w:val="0054680E"/>
    <w:rsid w:val="0054682A"/>
    <w:rsid w:val="00546D3E"/>
    <w:rsid w:val="00546DDA"/>
    <w:rsid w:val="00546EDC"/>
    <w:rsid w:val="00546F6D"/>
    <w:rsid w:val="00546F9A"/>
    <w:rsid w:val="0054712B"/>
    <w:rsid w:val="00547670"/>
    <w:rsid w:val="00547BD4"/>
    <w:rsid w:val="00547ECA"/>
    <w:rsid w:val="0055001F"/>
    <w:rsid w:val="0055019F"/>
    <w:rsid w:val="005503F7"/>
    <w:rsid w:val="005506B2"/>
    <w:rsid w:val="00550924"/>
    <w:rsid w:val="00550A1B"/>
    <w:rsid w:val="00550FF3"/>
    <w:rsid w:val="00551169"/>
    <w:rsid w:val="005514B2"/>
    <w:rsid w:val="005516C4"/>
    <w:rsid w:val="00551AE8"/>
    <w:rsid w:val="00551C22"/>
    <w:rsid w:val="00551DBF"/>
    <w:rsid w:val="00552029"/>
    <w:rsid w:val="005522EA"/>
    <w:rsid w:val="00552610"/>
    <w:rsid w:val="00552A16"/>
    <w:rsid w:val="00552A83"/>
    <w:rsid w:val="00552E89"/>
    <w:rsid w:val="00553292"/>
    <w:rsid w:val="00553300"/>
    <w:rsid w:val="00553522"/>
    <w:rsid w:val="0055356C"/>
    <w:rsid w:val="005535FE"/>
    <w:rsid w:val="00553F27"/>
    <w:rsid w:val="00553F37"/>
    <w:rsid w:val="00554130"/>
    <w:rsid w:val="005542A6"/>
    <w:rsid w:val="0055432E"/>
    <w:rsid w:val="005543D5"/>
    <w:rsid w:val="00554443"/>
    <w:rsid w:val="00554490"/>
    <w:rsid w:val="005546E3"/>
    <w:rsid w:val="0055480C"/>
    <w:rsid w:val="00554B15"/>
    <w:rsid w:val="00554D9B"/>
    <w:rsid w:val="0055508A"/>
    <w:rsid w:val="00555391"/>
    <w:rsid w:val="005557F3"/>
    <w:rsid w:val="005558E8"/>
    <w:rsid w:val="00555DAE"/>
    <w:rsid w:val="00556188"/>
    <w:rsid w:val="00556274"/>
    <w:rsid w:val="00556810"/>
    <w:rsid w:val="00556835"/>
    <w:rsid w:val="00556CCC"/>
    <w:rsid w:val="00556EDE"/>
    <w:rsid w:val="00556FC1"/>
    <w:rsid w:val="005570D4"/>
    <w:rsid w:val="0055734E"/>
    <w:rsid w:val="0055735C"/>
    <w:rsid w:val="0055739F"/>
    <w:rsid w:val="0055740D"/>
    <w:rsid w:val="00557725"/>
    <w:rsid w:val="005577B5"/>
    <w:rsid w:val="00557815"/>
    <w:rsid w:val="0055798C"/>
    <w:rsid w:val="00557A36"/>
    <w:rsid w:val="00557AC9"/>
    <w:rsid w:val="00557C00"/>
    <w:rsid w:val="00557C27"/>
    <w:rsid w:val="00557E18"/>
    <w:rsid w:val="0056009C"/>
    <w:rsid w:val="005601A8"/>
    <w:rsid w:val="005602A5"/>
    <w:rsid w:val="0056035B"/>
    <w:rsid w:val="0056042B"/>
    <w:rsid w:val="005604B6"/>
    <w:rsid w:val="0056068C"/>
    <w:rsid w:val="005607FC"/>
    <w:rsid w:val="00560A7D"/>
    <w:rsid w:val="00560C18"/>
    <w:rsid w:val="00560CB3"/>
    <w:rsid w:val="00560D4A"/>
    <w:rsid w:val="0056121F"/>
    <w:rsid w:val="0056143F"/>
    <w:rsid w:val="005618A4"/>
    <w:rsid w:val="00561B2F"/>
    <w:rsid w:val="00561CF7"/>
    <w:rsid w:val="00561F37"/>
    <w:rsid w:val="005622D3"/>
    <w:rsid w:val="00562348"/>
    <w:rsid w:val="005624A7"/>
    <w:rsid w:val="00562A10"/>
    <w:rsid w:val="00562B94"/>
    <w:rsid w:val="00562E1E"/>
    <w:rsid w:val="00563035"/>
    <w:rsid w:val="00563122"/>
    <w:rsid w:val="005631E0"/>
    <w:rsid w:val="0056358D"/>
    <w:rsid w:val="005638AA"/>
    <w:rsid w:val="00563985"/>
    <w:rsid w:val="00563B5E"/>
    <w:rsid w:val="00563DB7"/>
    <w:rsid w:val="00564888"/>
    <w:rsid w:val="00564985"/>
    <w:rsid w:val="005649B7"/>
    <w:rsid w:val="00564B3D"/>
    <w:rsid w:val="00564BE0"/>
    <w:rsid w:val="00564FA7"/>
    <w:rsid w:val="005650E9"/>
    <w:rsid w:val="0056570A"/>
    <w:rsid w:val="005659E8"/>
    <w:rsid w:val="00565FD6"/>
    <w:rsid w:val="0056645B"/>
    <w:rsid w:val="005664FB"/>
    <w:rsid w:val="00566E07"/>
    <w:rsid w:val="00566E9F"/>
    <w:rsid w:val="00566F43"/>
    <w:rsid w:val="0056712C"/>
    <w:rsid w:val="00567244"/>
    <w:rsid w:val="00567671"/>
    <w:rsid w:val="005678C1"/>
    <w:rsid w:val="00567BD9"/>
    <w:rsid w:val="005700B3"/>
    <w:rsid w:val="0057016C"/>
    <w:rsid w:val="005702A2"/>
    <w:rsid w:val="00570335"/>
    <w:rsid w:val="005704F3"/>
    <w:rsid w:val="00570665"/>
    <w:rsid w:val="00570C1A"/>
    <w:rsid w:val="00570ECB"/>
    <w:rsid w:val="00571024"/>
    <w:rsid w:val="0057103D"/>
    <w:rsid w:val="00571228"/>
    <w:rsid w:val="0057134E"/>
    <w:rsid w:val="00571396"/>
    <w:rsid w:val="0057142C"/>
    <w:rsid w:val="005716FA"/>
    <w:rsid w:val="00571B33"/>
    <w:rsid w:val="00571BAD"/>
    <w:rsid w:val="00571C59"/>
    <w:rsid w:val="00571C87"/>
    <w:rsid w:val="00571DF7"/>
    <w:rsid w:val="00571F3F"/>
    <w:rsid w:val="005721FD"/>
    <w:rsid w:val="005727DF"/>
    <w:rsid w:val="005728C6"/>
    <w:rsid w:val="005728CC"/>
    <w:rsid w:val="0057298A"/>
    <w:rsid w:val="00572A5D"/>
    <w:rsid w:val="00572A87"/>
    <w:rsid w:val="00572E09"/>
    <w:rsid w:val="00572E41"/>
    <w:rsid w:val="00573280"/>
    <w:rsid w:val="005734CA"/>
    <w:rsid w:val="00574149"/>
    <w:rsid w:val="00574171"/>
    <w:rsid w:val="005742A1"/>
    <w:rsid w:val="005743C5"/>
    <w:rsid w:val="005747B6"/>
    <w:rsid w:val="00574956"/>
    <w:rsid w:val="00574CFB"/>
    <w:rsid w:val="00574D99"/>
    <w:rsid w:val="00574FB9"/>
    <w:rsid w:val="00575040"/>
    <w:rsid w:val="0057533C"/>
    <w:rsid w:val="00575390"/>
    <w:rsid w:val="00575457"/>
    <w:rsid w:val="005754F2"/>
    <w:rsid w:val="0057559D"/>
    <w:rsid w:val="00575AEB"/>
    <w:rsid w:val="00575C6D"/>
    <w:rsid w:val="00575F52"/>
    <w:rsid w:val="0057633A"/>
    <w:rsid w:val="00576601"/>
    <w:rsid w:val="00576635"/>
    <w:rsid w:val="00576924"/>
    <w:rsid w:val="00576D1F"/>
    <w:rsid w:val="00576EFB"/>
    <w:rsid w:val="0057711A"/>
    <w:rsid w:val="00577153"/>
    <w:rsid w:val="0057725C"/>
    <w:rsid w:val="00577678"/>
    <w:rsid w:val="00577902"/>
    <w:rsid w:val="00577CB3"/>
    <w:rsid w:val="005800F2"/>
    <w:rsid w:val="00580205"/>
    <w:rsid w:val="005802C1"/>
    <w:rsid w:val="005805DB"/>
    <w:rsid w:val="00580690"/>
    <w:rsid w:val="0058074B"/>
    <w:rsid w:val="005808B0"/>
    <w:rsid w:val="0058096D"/>
    <w:rsid w:val="00580C0A"/>
    <w:rsid w:val="00580C60"/>
    <w:rsid w:val="00581328"/>
    <w:rsid w:val="005815CE"/>
    <w:rsid w:val="00581733"/>
    <w:rsid w:val="005817EB"/>
    <w:rsid w:val="00581938"/>
    <w:rsid w:val="00581983"/>
    <w:rsid w:val="00581BA7"/>
    <w:rsid w:val="00581D3F"/>
    <w:rsid w:val="005821D7"/>
    <w:rsid w:val="005823DF"/>
    <w:rsid w:val="005828A5"/>
    <w:rsid w:val="00582EF3"/>
    <w:rsid w:val="0058319D"/>
    <w:rsid w:val="005834B4"/>
    <w:rsid w:val="00583523"/>
    <w:rsid w:val="00583926"/>
    <w:rsid w:val="00583A2F"/>
    <w:rsid w:val="00583C41"/>
    <w:rsid w:val="00583D20"/>
    <w:rsid w:val="00583D59"/>
    <w:rsid w:val="005842E7"/>
    <w:rsid w:val="00584386"/>
    <w:rsid w:val="0058490B"/>
    <w:rsid w:val="00584AF8"/>
    <w:rsid w:val="00584BDA"/>
    <w:rsid w:val="00584C83"/>
    <w:rsid w:val="00585489"/>
    <w:rsid w:val="0058575F"/>
    <w:rsid w:val="005857BC"/>
    <w:rsid w:val="00585887"/>
    <w:rsid w:val="005859CC"/>
    <w:rsid w:val="00585A30"/>
    <w:rsid w:val="00585ACF"/>
    <w:rsid w:val="00585EE4"/>
    <w:rsid w:val="00586130"/>
    <w:rsid w:val="005863DE"/>
    <w:rsid w:val="00586717"/>
    <w:rsid w:val="00586926"/>
    <w:rsid w:val="00586B74"/>
    <w:rsid w:val="00586CFD"/>
    <w:rsid w:val="00586DFE"/>
    <w:rsid w:val="00586EC2"/>
    <w:rsid w:val="00587509"/>
    <w:rsid w:val="00587602"/>
    <w:rsid w:val="00587736"/>
    <w:rsid w:val="00587984"/>
    <w:rsid w:val="00587ADE"/>
    <w:rsid w:val="00587D8F"/>
    <w:rsid w:val="00587DD0"/>
    <w:rsid w:val="00587EA5"/>
    <w:rsid w:val="005901D4"/>
    <w:rsid w:val="005901F9"/>
    <w:rsid w:val="0059024D"/>
    <w:rsid w:val="005902AA"/>
    <w:rsid w:val="00590484"/>
    <w:rsid w:val="005904CD"/>
    <w:rsid w:val="00590952"/>
    <w:rsid w:val="00590FAF"/>
    <w:rsid w:val="005912B9"/>
    <w:rsid w:val="005917AE"/>
    <w:rsid w:val="005917F0"/>
    <w:rsid w:val="0059184E"/>
    <w:rsid w:val="00591CA0"/>
    <w:rsid w:val="00591D4A"/>
    <w:rsid w:val="00591E9D"/>
    <w:rsid w:val="0059200F"/>
    <w:rsid w:val="005920BD"/>
    <w:rsid w:val="005920D8"/>
    <w:rsid w:val="005921B3"/>
    <w:rsid w:val="005921D8"/>
    <w:rsid w:val="005923E2"/>
    <w:rsid w:val="005924E5"/>
    <w:rsid w:val="00592544"/>
    <w:rsid w:val="00592848"/>
    <w:rsid w:val="00592982"/>
    <w:rsid w:val="005929F4"/>
    <w:rsid w:val="00592CB8"/>
    <w:rsid w:val="00592DCF"/>
    <w:rsid w:val="00592EC0"/>
    <w:rsid w:val="00592EC9"/>
    <w:rsid w:val="00592F71"/>
    <w:rsid w:val="00592FBC"/>
    <w:rsid w:val="00593054"/>
    <w:rsid w:val="005930E6"/>
    <w:rsid w:val="0059316A"/>
    <w:rsid w:val="00593188"/>
    <w:rsid w:val="00593239"/>
    <w:rsid w:val="005934F0"/>
    <w:rsid w:val="005935FD"/>
    <w:rsid w:val="00593647"/>
    <w:rsid w:val="005939AA"/>
    <w:rsid w:val="00593B51"/>
    <w:rsid w:val="00593BFB"/>
    <w:rsid w:val="00593CCB"/>
    <w:rsid w:val="005945FC"/>
    <w:rsid w:val="00594836"/>
    <w:rsid w:val="00594890"/>
    <w:rsid w:val="00594A16"/>
    <w:rsid w:val="005950AD"/>
    <w:rsid w:val="005951E2"/>
    <w:rsid w:val="00595434"/>
    <w:rsid w:val="005955F8"/>
    <w:rsid w:val="00595701"/>
    <w:rsid w:val="00595AB4"/>
    <w:rsid w:val="00595AFC"/>
    <w:rsid w:val="00595BD9"/>
    <w:rsid w:val="00595EB7"/>
    <w:rsid w:val="00595F9E"/>
    <w:rsid w:val="00596114"/>
    <w:rsid w:val="00596313"/>
    <w:rsid w:val="005966E0"/>
    <w:rsid w:val="0059695F"/>
    <w:rsid w:val="00596A53"/>
    <w:rsid w:val="00596FAE"/>
    <w:rsid w:val="00597287"/>
    <w:rsid w:val="0059733D"/>
    <w:rsid w:val="00597360"/>
    <w:rsid w:val="00597654"/>
    <w:rsid w:val="005977ED"/>
    <w:rsid w:val="00597E5F"/>
    <w:rsid w:val="005A0176"/>
    <w:rsid w:val="005A0271"/>
    <w:rsid w:val="005A04E7"/>
    <w:rsid w:val="005A060F"/>
    <w:rsid w:val="005A06F6"/>
    <w:rsid w:val="005A080B"/>
    <w:rsid w:val="005A0D13"/>
    <w:rsid w:val="005A0EBF"/>
    <w:rsid w:val="005A0ED0"/>
    <w:rsid w:val="005A0FEA"/>
    <w:rsid w:val="005A109B"/>
    <w:rsid w:val="005A1130"/>
    <w:rsid w:val="005A1146"/>
    <w:rsid w:val="005A1186"/>
    <w:rsid w:val="005A136B"/>
    <w:rsid w:val="005A140E"/>
    <w:rsid w:val="005A148B"/>
    <w:rsid w:val="005A17A0"/>
    <w:rsid w:val="005A17F9"/>
    <w:rsid w:val="005A183D"/>
    <w:rsid w:val="005A1881"/>
    <w:rsid w:val="005A1C23"/>
    <w:rsid w:val="005A1D53"/>
    <w:rsid w:val="005A1DE1"/>
    <w:rsid w:val="005A1E1D"/>
    <w:rsid w:val="005A1F3A"/>
    <w:rsid w:val="005A1FA5"/>
    <w:rsid w:val="005A207C"/>
    <w:rsid w:val="005A2174"/>
    <w:rsid w:val="005A2230"/>
    <w:rsid w:val="005A2520"/>
    <w:rsid w:val="005A28B5"/>
    <w:rsid w:val="005A2974"/>
    <w:rsid w:val="005A2CAE"/>
    <w:rsid w:val="005A2F83"/>
    <w:rsid w:val="005A309E"/>
    <w:rsid w:val="005A33EE"/>
    <w:rsid w:val="005A368D"/>
    <w:rsid w:val="005A36F6"/>
    <w:rsid w:val="005A3884"/>
    <w:rsid w:val="005A39D5"/>
    <w:rsid w:val="005A39E1"/>
    <w:rsid w:val="005A3C76"/>
    <w:rsid w:val="005A3CE9"/>
    <w:rsid w:val="005A40F2"/>
    <w:rsid w:val="005A42D2"/>
    <w:rsid w:val="005A4344"/>
    <w:rsid w:val="005A450C"/>
    <w:rsid w:val="005A465C"/>
    <w:rsid w:val="005A47E5"/>
    <w:rsid w:val="005A4AAE"/>
    <w:rsid w:val="005A4BE4"/>
    <w:rsid w:val="005A4D4E"/>
    <w:rsid w:val="005A4E59"/>
    <w:rsid w:val="005A5326"/>
    <w:rsid w:val="005A5475"/>
    <w:rsid w:val="005A54BF"/>
    <w:rsid w:val="005A59DC"/>
    <w:rsid w:val="005A5CD9"/>
    <w:rsid w:val="005A5D98"/>
    <w:rsid w:val="005A628D"/>
    <w:rsid w:val="005A6741"/>
    <w:rsid w:val="005A67C6"/>
    <w:rsid w:val="005A68BA"/>
    <w:rsid w:val="005A69DF"/>
    <w:rsid w:val="005A6A33"/>
    <w:rsid w:val="005A6AB3"/>
    <w:rsid w:val="005A6DAF"/>
    <w:rsid w:val="005A6E1B"/>
    <w:rsid w:val="005A6E28"/>
    <w:rsid w:val="005A6F8A"/>
    <w:rsid w:val="005A70E7"/>
    <w:rsid w:val="005A7350"/>
    <w:rsid w:val="005A7762"/>
    <w:rsid w:val="005A7C02"/>
    <w:rsid w:val="005A7C07"/>
    <w:rsid w:val="005B032B"/>
    <w:rsid w:val="005B062D"/>
    <w:rsid w:val="005B06F9"/>
    <w:rsid w:val="005B07AA"/>
    <w:rsid w:val="005B0C95"/>
    <w:rsid w:val="005B0DDA"/>
    <w:rsid w:val="005B0ED0"/>
    <w:rsid w:val="005B12AE"/>
    <w:rsid w:val="005B1300"/>
    <w:rsid w:val="005B169C"/>
    <w:rsid w:val="005B174C"/>
    <w:rsid w:val="005B1B9F"/>
    <w:rsid w:val="005B1F67"/>
    <w:rsid w:val="005B211C"/>
    <w:rsid w:val="005B24B3"/>
    <w:rsid w:val="005B2816"/>
    <w:rsid w:val="005B2822"/>
    <w:rsid w:val="005B28B6"/>
    <w:rsid w:val="005B2C52"/>
    <w:rsid w:val="005B2E32"/>
    <w:rsid w:val="005B2F62"/>
    <w:rsid w:val="005B3189"/>
    <w:rsid w:val="005B3241"/>
    <w:rsid w:val="005B329A"/>
    <w:rsid w:val="005B33AF"/>
    <w:rsid w:val="005B3540"/>
    <w:rsid w:val="005B358F"/>
    <w:rsid w:val="005B35CC"/>
    <w:rsid w:val="005B3647"/>
    <w:rsid w:val="005B37E6"/>
    <w:rsid w:val="005B38FF"/>
    <w:rsid w:val="005B3D5C"/>
    <w:rsid w:val="005B3DE6"/>
    <w:rsid w:val="005B3E28"/>
    <w:rsid w:val="005B3EDD"/>
    <w:rsid w:val="005B4327"/>
    <w:rsid w:val="005B47CF"/>
    <w:rsid w:val="005B47F3"/>
    <w:rsid w:val="005B4BBA"/>
    <w:rsid w:val="005B4C65"/>
    <w:rsid w:val="005B50E0"/>
    <w:rsid w:val="005B5364"/>
    <w:rsid w:val="005B565E"/>
    <w:rsid w:val="005B5716"/>
    <w:rsid w:val="005B63C7"/>
    <w:rsid w:val="005B63CE"/>
    <w:rsid w:val="005B64DF"/>
    <w:rsid w:val="005B688B"/>
    <w:rsid w:val="005B6933"/>
    <w:rsid w:val="005B6A1C"/>
    <w:rsid w:val="005B6B97"/>
    <w:rsid w:val="005B6C55"/>
    <w:rsid w:val="005B6C91"/>
    <w:rsid w:val="005B6F04"/>
    <w:rsid w:val="005B7610"/>
    <w:rsid w:val="005B772D"/>
    <w:rsid w:val="005B773E"/>
    <w:rsid w:val="005B7CC0"/>
    <w:rsid w:val="005B7CDF"/>
    <w:rsid w:val="005C0479"/>
    <w:rsid w:val="005C07D0"/>
    <w:rsid w:val="005C0923"/>
    <w:rsid w:val="005C0A08"/>
    <w:rsid w:val="005C0A85"/>
    <w:rsid w:val="005C0AA3"/>
    <w:rsid w:val="005C0B3F"/>
    <w:rsid w:val="005C0B86"/>
    <w:rsid w:val="005C11BC"/>
    <w:rsid w:val="005C13D1"/>
    <w:rsid w:val="005C1671"/>
    <w:rsid w:val="005C182B"/>
    <w:rsid w:val="005C1942"/>
    <w:rsid w:val="005C1A78"/>
    <w:rsid w:val="005C1BCE"/>
    <w:rsid w:val="005C1E11"/>
    <w:rsid w:val="005C1F75"/>
    <w:rsid w:val="005C2410"/>
    <w:rsid w:val="005C25BA"/>
    <w:rsid w:val="005C2677"/>
    <w:rsid w:val="005C28AC"/>
    <w:rsid w:val="005C28D3"/>
    <w:rsid w:val="005C2A3E"/>
    <w:rsid w:val="005C2AB4"/>
    <w:rsid w:val="005C2DD6"/>
    <w:rsid w:val="005C309D"/>
    <w:rsid w:val="005C31BC"/>
    <w:rsid w:val="005C3297"/>
    <w:rsid w:val="005C3592"/>
    <w:rsid w:val="005C376F"/>
    <w:rsid w:val="005C3C15"/>
    <w:rsid w:val="005C3E13"/>
    <w:rsid w:val="005C3E1B"/>
    <w:rsid w:val="005C3F8B"/>
    <w:rsid w:val="005C41EA"/>
    <w:rsid w:val="005C4224"/>
    <w:rsid w:val="005C42C3"/>
    <w:rsid w:val="005C43FD"/>
    <w:rsid w:val="005C4991"/>
    <w:rsid w:val="005C4BFD"/>
    <w:rsid w:val="005C4CAF"/>
    <w:rsid w:val="005C4F70"/>
    <w:rsid w:val="005C50FD"/>
    <w:rsid w:val="005C541E"/>
    <w:rsid w:val="005C56F5"/>
    <w:rsid w:val="005C58EA"/>
    <w:rsid w:val="005C59C6"/>
    <w:rsid w:val="005C5BA8"/>
    <w:rsid w:val="005C5F6D"/>
    <w:rsid w:val="005C63FB"/>
    <w:rsid w:val="005C6405"/>
    <w:rsid w:val="005C6584"/>
    <w:rsid w:val="005C6612"/>
    <w:rsid w:val="005C67B1"/>
    <w:rsid w:val="005C68B7"/>
    <w:rsid w:val="005C6A17"/>
    <w:rsid w:val="005C6A23"/>
    <w:rsid w:val="005C7030"/>
    <w:rsid w:val="005C7580"/>
    <w:rsid w:val="005C79C9"/>
    <w:rsid w:val="005C7AB0"/>
    <w:rsid w:val="005C7CD3"/>
    <w:rsid w:val="005C7E5A"/>
    <w:rsid w:val="005C7E6E"/>
    <w:rsid w:val="005D0003"/>
    <w:rsid w:val="005D0369"/>
    <w:rsid w:val="005D0388"/>
    <w:rsid w:val="005D1456"/>
    <w:rsid w:val="005D14BF"/>
    <w:rsid w:val="005D156D"/>
    <w:rsid w:val="005D15D0"/>
    <w:rsid w:val="005D16C0"/>
    <w:rsid w:val="005D1759"/>
    <w:rsid w:val="005D183C"/>
    <w:rsid w:val="005D19E0"/>
    <w:rsid w:val="005D1C9A"/>
    <w:rsid w:val="005D1F3B"/>
    <w:rsid w:val="005D1FEA"/>
    <w:rsid w:val="005D2054"/>
    <w:rsid w:val="005D231B"/>
    <w:rsid w:val="005D233D"/>
    <w:rsid w:val="005D2400"/>
    <w:rsid w:val="005D241E"/>
    <w:rsid w:val="005D2604"/>
    <w:rsid w:val="005D265B"/>
    <w:rsid w:val="005D272A"/>
    <w:rsid w:val="005D2B88"/>
    <w:rsid w:val="005D2DE0"/>
    <w:rsid w:val="005D3313"/>
    <w:rsid w:val="005D3522"/>
    <w:rsid w:val="005D36E8"/>
    <w:rsid w:val="005D37BA"/>
    <w:rsid w:val="005D3863"/>
    <w:rsid w:val="005D44E8"/>
    <w:rsid w:val="005D4826"/>
    <w:rsid w:val="005D4AE4"/>
    <w:rsid w:val="005D4C5B"/>
    <w:rsid w:val="005D4E7C"/>
    <w:rsid w:val="005D5963"/>
    <w:rsid w:val="005D5B64"/>
    <w:rsid w:val="005D5CA4"/>
    <w:rsid w:val="005D6079"/>
    <w:rsid w:val="005D60A2"/>
    <w:rsid w:val="005D6116"/>
    <w:rsid w:val="005D6157"/>
    <w:rsid w:val="005D64B2"/>
    <w:rsid w:val="005D6DA0"/>
    <w:rsid w:val="005D6EFC"/>
    <w:rsid w:val="005D7112"/>
    <w:rsid w:val="005D7175"/>
    <w:rsid w:val="005D71B1"/>
    <w:rsid w:val="005D72DC"/>
    <w:rsid w:val="005D7627"/>
    <w:rsid w:val="005D78BF"/>
    <w:rsid w:val="005D7F63"/>
    <w:rsid w:val="005E0156"/>
    <w:rsid w:val="005E0258"/>
    <w:rsid w:val="005E0422"/>
    <w:rsid w:val="005E072B"/>
    <w:rsid w:val="005E08C6"/>
    <w:rsid w:val="005E097A"/>
    <w:rsid w:val="005E09F0"/>
    <w:rsid w:val="005E0F54"/>
    <w:rsid w:val="005E13DD"/>
    <w:rsid w:val="005E14DE"/>
    <w:rsid w:val="005E194E"/>
    <w:rsid w:val="005E2502"/>
    <w:rsid w:val="005E29E6"/>
    <w:rsid w:val="005E2F2A"/>
    <w:rsid w:val="005E301D"/>
    <w:rsid w:val="005E3046"/>
    <w:rsid w:val="005E34E8"/>
    <w:rsid w:val="005E3776"/>
    <w:rsid w:val="005E3832"/>
    <w:rsid w:val="005E3C1E"/>
    <w:rsid w:val="005E3FDB"/>
    <w:rsid w:val="005E409F"/>
    <w:rsid w:val="005E4638"/>
    <w:rsid w:val="005E4A75"/>
    <w:rsid w:val="005E4EE2"/>
    <w:rsid w:val="005E507A"/>
    <w:rsid w:val="005E51BB"/>
    <w:rsid w:val="005E57C1"/>
    <w:rsid w:val="005E59E7"/>
    <w:rsid w:val="005E5C50"/>
    <w:rsid w:val="005E5C87"/>
    <w:rsid w:val="005E6426"/>
    <w:rsid w:val="005E658F"/>
    <w:rsid w:val="005E6BB8"/>
    <w:rsid w:val="005E6C18"/>
    <w:rsid w:val="005E6DBF"/>
    <w:rsid w:val="005E6E7B"/>
    <w:rsid w:val="005E71EC"/>
    <w:rsid w:val="005E72D6"/>
    <w:rsid w:val="005E72EC"/>
    <w:rsid w:val="005E77E1"/>
    <w:rsid w:val="005E7A47"/>
    <w:rsid w:val="005E7B1A"/>
    <w:rsid w:val="005E7B30"/>
    <w:rsid w:val="005E7EEF"/>
    <w:rsid w:val="005F044C"/>
    <w:rsid w:val="005F0465"/>
    <w:rsid w:val="005F064A"/>
    <w:rsid w:val="005F094B"/>
    <w:rsid w:val="005F0961"/>
    <w:rsid w:val="005F10E2"/>
    <w:rsid w:val="005F1124"/>
    <w:rsid w:val="005F1366"/>
    <w:rsid w:val="005F15EF"/>
    <w:rsid w:val="005F1787"/>
    <w:rsid w:val="005F17D8"/>
    <w:rsid w:val="005F181E"/>
    <w:rsid w:val="005F1924"/>
    <w:rsid w:val="005F1D2D"/>
    <w:rsid w:val="005F1DC8"/>
    <w:rsid w:val="005F1DD0"/>
    <w:rsid w:val="005F1F56"/>
    <w:rsid w:val="005F1F79"/>
    <w:rsid w:val="005F2243"/>
    <w:rsid w:val="005F229E"/>
    <w:rsid w:val="005F2306"/>
    <w:rsid w:val="005F2334"/>
    <w:rsid w:val="005F23E3"/>
    <w:rsid w:val="005F25AE"/>
    <w:rsid w:val="005F2A99"/>
    <w:rsid w:val="005F2B42"/>
    <w:rsid w:val="005F2F8F"/>
    <w:rsid w:val="005F3295"/>
    <w:rsid w:val="005F34D3"/>
    <w:rsid w:val="005F3518"/>
    <w:rsid w:val="005F3699"/>
    <w:rsid w:val="005F3782"/>
    <w:rsid w:val="005F3B77"/>
    <w:rsid w:val="005F3B94"/>
    <w:rsid w:val="005F3E9C"/>
    <w:rsid w:val="005F4185"/>
    <w:rsid w:val="005F42EF"/>
    <w:rsid w:val="005F446A"/>
    <w:rsid w:val="005F44DE"/>
    <w:rsid w:val="005F4529"/>
    <w:rsid w:val="005F4537"/>
    <w:rsid w:val="005F47CE"/>
    <w:rsid w:val="005F4B2B"/>
    <w:rsid w:val="005F4B3D"/>
    <w:rsid w:val="005F4D3C"/>
    <w:rsid w:val="005F4D46"/>
    <w:rsid w:val="005F4DCD"/>
    <w:rsid w:val="005F4F29"/>
    <w:rsid w:val="005F4F86"/>
    <w:rsid w:val="005F509D"/>
    <w:rsid w:val="005F5388"/>
    <w:rsid w:val="005F53B0"/>
    <w:rsid w:val="005F5407"/>
    <w:rsid w:val="005F54FD"/>
    <w:rsid w:val="005F55CF"/>
    <w:rsid w:val="005F577E"/>
    <w:rsid w:val="005F5961"/>
    <w:rsid w:val="005F59C4"/>
    <w:rsid w:val="005F5F46"/>
    <w:rsid w:val="005F64E7"/>
    <w:rsid w:val="005F659B"/>
    <w:rsid w:val="005F688A"/>
    <w:rsid w:val="005F6A28"/>
    <w:rsid w:val="005F6BF3"/>
    <w:rsid w:val="005F6CF4"/>
    <w:rsid w:val="005F6E87"/>
    <w:rsid w:val="005F6EA6"/>
    <w:rsid w:val="005F6EF1"/>
    <w:rsid w:val="005F6F16"/>
    <w:rsid w:val="005F74AB"/>
    <w:rsid w:val="005F7620"/>
    <w:rsid w:val="005F76C5"/>
    <w:rsid w:val="005F786F"/>
    <w:rsid w:val="005F7890"/>
    <w:rsid w:val="005F7BBD"/>
    <w:rsid w:val="006003A1"/>
    <w:rsid w:val="0060045C"/>
    <w:rsid w:val="0060076F"/>
    <w:rsid w:val="0060081F"/>
    <w:rsid w:val="006008AB"/>
    <w:rsid w:val="0060093B"/>
    <w:rsid w:val="0060094C"/>
    <w:rsid w:val="00600DE9"/>
    <w:rsid w:val="00600E01"/>
    <w:rsid w:val="0060117E"/>
    <w:rsid w:val="006014EC"/>
    <w:rsid w:val="006016BC"/>
    <w:rsid w:val="006017EE"/>
    <w:rsid w:val="006019F7"/>
    <w:rsid w:val="00601A77"/>
    <w:rsid w:val="00601BA1"/>
    <w:rsid w:val="00601F82"/>
    <w:rsid w:val="006023E0"/>
    <w:rsid w:val="006025C6"/>
    <w:rsid w:val="006026A9"/>
    <w:rsid w:val="006027D4"/>
    <w:rsid w:val="00602FFF"/>
    <w:rsid w:val="0060328B"/>
    <w:rsid w:val="0060331E"/>
    <w:rsid w:val="0060338B"/>
    <w:rsid w:val="0060346C"/>
    <w:rsid w:val="0060348B"/>
    <w:rsid w:val="006035EB"/>
    <w:rsid w:val="00603AE6"/>
    <w:rsid w:val="00603AF3"/>
    <w:rsid w:val="00603E12"/>
    <w:rsid w:val="006040F5"/>
    <w:rsid w:val="00604454"/>
    <w:rsid w:val="006045ED"/>
    <w:rsid w:val="0060491C"/>
    <w:rsid w:val="00604BB2"/>
    <w:rsid w:val="00604C17"/>
    <w:rsid w:val="00604CB8"/>
    <w:rsid w:val="00604CEB"/>
    <w:rsid w:val="00604FDD"/>
    <w:rsid w:val="00605101"/>
    <w:rsid w:val="0060520C"/>
    <w:rsid w:val="006052B1"/>
    <w:rsid w:val="006055FE"/>
    <w:rsid w:val="0060563A"/>
    <w:rsid w:val="00605A42"/>
    <w:rsid w:val="006061C4"/>
    <w:rsid w:val="0060624E"/>
    <w:rsid w:val="00606273"/>
    <w:rsid w:val="006063DD"/>
    <w:rsid w:val="00606491"/>
    <w:rsid w:val="00606A44"/>
    <w:rsid w:val="00606B9E"/>
    <w:rsid w:val="00606D3E"/>
    <w:rsid w:val="00606D85"/>
    <w:rsid w:val="00606F44"/>
    <w:rsid w:val="00607136"/>
    <w:rsid w:val="006076D2"/>
    <w:rsid w:val="0060792A"/>
    <w:rsid w:val="00607AA7"/>
    <w:rsid w:val="00607B7B"/>
    <w:rsid w:val="00607F1F"/>
    <w:rsid w:val="0061011E"/>
    <w:rsid w:val="0061031C"/>
    <w:rsid w:val="006107D0"/>
    <w:rsid w:val="00610872"/>
    <w:rsid w:val="006109CA"/>
    <w:rsid w:val="00610BC3"/>
    <w:rsid w:val="0061154E"/>
    <w:rsid w:val="00611633"/>
    <w:rsid w:val="00611792"/>
    <w:rsid w:val="00611931"/>
    <w:rsid w:val="00611A1B"/>
    <w:rsid w:val="00611B10"/>
    <w:rsid w:val="00611B29"/>
    <w:rsid w:val="00611DDD"/>
    <w:rsid w:val="00611F0A"/>
    <w:rsid w:val="006122E7"/>
    <w:rsid w:val="00612440"/>
    <w:rsid w:val="00612497"/>
    <w:rsid w:val="006124B5"/>
    <w:rsid w:val="00612568"/>
    <w:rsid w:val="00612571"/>
    <w:rsid w:val="006126B5"/>
    <w:rsid w:val="00612D50"/>
    <w:rsid w:val="00612DA5"/>
    <w:rsid w:val="00612E8E"/>
    <w:rsid w:val="00612FE7"/>
    <w:rsid w:val="0061320C"/>
    <w:rsid w:val="00613454"/>
    <w:rsid w:val="006134B5"/>
    <w:rsid w:val="00613546"/>
    <w:rsid w:val="00614057"/>
    <w:rsid w:val="0061456F"/>
    <w:rsid w:val="006146CE"/>
    <w:rsid w:val="006146F5"/>
    <w:rsid w:val="00614850"/>
    <w:rsid w:val="0061487E"/>
    <w:rsid w:val="00614CBB"/>
    <w:rsid w:val="00614CCA"/>
    <w:rsid w:val="0061507F"/>
    <w:rsid w:val="00615346"/>
    <w:rsid w:val="0061551F"/>
    <w:rsid w:val="006159B5"/>
    <w:rsid w:val="00615CAB"/>
    <w:rsid w:val="00615CE7"/>
    <w:rsid w:val="00615E04"/>
    <w:rsid w:val="00615ED3"/>
    <w:rsid w:val="006162E1"/>
    <w:rsid w:val="00616511"/>
    <w:rsid w:val="006165B8"/>
    <w:rsid w:val="00616613"/>
    <w:rsid w:val="0061693A"/>
    <w:rsid w:val="00616B5D"/>
    <w:rsid w:val="00616DAE"/>
    <w:rsid w:val="00616E9F"/>
    <w:rsid w:val="0061702F"/>
    <w:rsid w:val="00617684"/>
    <w:rsid w:val="00617764"/>
    <w:rsid w:val="0061790F"/>
    <w:rsid w:val="00617ABC"/>
    <w:rsid w:val="00617C43"/>
    <w:rsid w:val="00617DE1"/>
    <w:rsid w:val="00617F41"/>
    <w:rsid w:val="0062045F"/>
    <w:rsid w:val="00620C4D"/>
    <w:rsid w:val="00620E80"/>
    <w:rsid w:val="00621086"/>
    <w:rsid w:val="00621109"/>
    <w:rsid w:val="00621143"/>
    <w:rsid w:val="0062136C"/>
    <w:rsid w:val="006213D2"/>
    <w:rsid w:val="006214A8"/>
    <w:rsid w:val="006215C8"/>
    <w:rsid w:val="0062184A"/>
    <w:rsid w:val="00621912"/>
    <w:rsid w:val="0062197F"/>
    <w:rsid w:val="00621B0A"/>
    <w:rsid w:val="00622186"/>
    <w:rsid w:val="00622649"/>
    <w:rsid w:val="00622C24"/>
    <w:rsid w:val="00622D51"/>
    <w:rsid w:val="006231AC"/>
    <w:rsid w:val="00623224"/>
    <w:rsid w:val="006232E6"/>
    <w:rsid w:val="00623913"/>
    <w:rsid w:val="00623BAF"/>
    <w:rsid w:val="00623E87"/>
    <w:rsid w:val="00623FAD"/>
    <w:rsid w:val="006244F5"/>
    <w:rsid w:val="0062460E"/>
    <w:rsid w:val="0062466D"/>
    <w:rsid w:val="0062481F"/>
    <w:rsid w:val="00624A2D"/>
    <w:rsid w:val="00624A48"/>
    <w:rsid w:val="00624D3F"/>
    <w:rsid w:val="00624D9A"/>
    <w:rsid w:val="00624EA0"/>
    <w:rsid w:val="00625148"/>
    <w:rsid w:val="00625291"/>
    <w:rsid w:val="006255BE"/>
    <w:rsid w:val="0062563E"/>
    <w:rsid w:val="00625A95"/>
    <w:rsid w:val="00625D8D"/>
    <w:rsid w:val="00625F47"/>
    <w:rsid w:val="00626049"/>
    <w:rsid w:val="00626379"/>
    <w:rsid w:val="0062660C"/>
    <w:rsid w:val="006267E4"/>
    <w:rsid w:val="00626B74"/>
    <w:rsid w:val="00626BDB"/>
    <w:rsid w:val="00626C93"/>
    <w:rsid w:val="0062702E"/>
    <w:rsid w:val="0062742C"/>
    <w:rsid w:val="00627507"/>
    <w:rsid w:val="00627906"/>
    <w:rsid w:val="00627AC4"/>
    <w:rsid w:val="00627BEB"/>
    <w:rsid w:val="00627EAD"/>
    <w:rsid w:val="00630076"/>
    <w:rsid w:val="006304CA"/>
    <w:rsid w:val="006307F9"/>
    <w:rsid w:val="00630818"/>
    <w:rsid w:val="00630B7F"/>
    <w:rsid w:val="00630B89"/>
    <w:rsid w:val="00630B8F"/>
    <w:rsid w:val="00630F06"/>
    <w:rsid w:val="00631067"/>
    <w:rsid w:val="006313D2"/>
    <w:rsid w:val="00631736"/>
    <w:rsid w:val="006317C3"/>
    <w:rsid w:val="00631852"/>
    <w:rsid w:val="0063186D"/>
    <w:rsid w:val="006318EB"/>
    <w:rsid w:val="006319CC"/>
    <w:rsid w:val="00631B80"/>
    <w:rsid w:val="00631B9C"/>
    <w:rsid w:val="00631E08"/>
    <w:rsid w:val="00631E75"/>
    <w:rsid w:val="00631FE4"/>
    <w:rsid w:val="0063221C"/>
    <w:rsid w:val="0063264D"/>
    <w:rsid w:val="006326A0"/>
    <w:rsid w:val="00632716"/>
    <w:rsid w:val="00632884"/>
    <w:rsid w:val="00632AD5"/>
    <w:rsid w:val="00632D6C"/>
    <w:rsid w:val="006330D0"/>
    <w:rsid w:val="0063315A"/>
    <w:rsid w:val="00633193"/>
    <w:rsid w:val="0063338F"/>
    <w:rsid w:val="006337DE"/>
    <w:rsid w:val="00633939"/>
    <w:rsid w:val="00633A45"/>
    <w:rsid w:val="00633A54"/>
    <w:rsid w:val="00633B15"/>
    <w:rsid w:val="00633CC8"/>
    <w:rsid w:val="00633D76"/>
    <w:rsid w:val="00633ED0"/>
    <w:rsid w:val="00633F12"/>
    <w:rsid w:val="006343F8"/>
    <w:rsid w:val="006344C7"/>
    <w:rsid w:val="00634D93"/>
    <w:rsid w:val="00634E62"/>
    <w:rsid w:val="00634FE8"/>
    <w:rsid w:val="00634FFD"/>
    <w:rsid w:val="0063525E"/>
    <w:rsid w:val="00635638"/>
    <w:rsid w:val="00635876"/>
    <w:rsid w:val="00635CA5"/>
    <w:rsid w:val="00635EE7"/>
    <w:rsid w:val="00636048"/>
    <w:rsid w:val="00636523"/>
    <w:rsid w:val="00636615"/>
    <w:rsid w:val="00636670"/>
    <w:rsid w:val="006366E5"/>
    <w:rsid w:val="006367D7"/>
    <w:rsid w:val="00636B28"/>
    <w:rsid w:val="00637085"/>
    <w:rsid w:val="006370ED"/>
    <w:rsid w:val="006375AA"/>
    <w:rsid w:val="00637712"/>
    <w:rsid w:val="006378A9"/>
    <w:rsid w:val="00637C0A"/>
    <w:rsid w:val="00637C9E"/>
    <w:rsid w:val="00637CFF"/>
    <w:rsid w:val="00637D51"/>
    <w:rsid w:val="00637D53"/>
    <w:rsid w:val="0064033E"/>
    <w:rsid w:val="006404AD"/>
    <w:rsid w:val="006406EB"/>
    <w:rsid w:val="006407B8"/>
    <w:rsid w:val="00640E38"/>
    <w:rsid w:val="00640ECB"/>
    <w:rsid w:val="00640EDF"/>
    <w:rsid w:val="006410B3"/>
    <w:rsid w:val="0064125B"/>
    <w:rsid w:val="006413AD"/>
    <w:rsid w:val="0064144C"/>
    <w:rsid w:val="00641475"/>
    <w:rsid w:val="006414A7"/>
    <w:rsid w:val="006414C7"/>
    <w:rsid w:val="0064183B"/>
    <w:rsid w:val="006418CA"/>
    <w:rsid w:val="0064194E"/>
    <w:rsid w:val="00641A00"/>
    <w:rsid w:val="00641E4F"/>
    <w:rsid w:val="00641EFD"/>
    <w:rsid w:val="00642029"/>
    <w:rsid w:val="006420D3"/>
    <w:rsid w:val="0064238B"/>
    <w:rsid w:val="006426FE"/>
    <w:rsid w:val="006427BA"/>
    <w:rsid w:val="006428BE"/>
    <w:rsid w:val="00642959"/>
    <w:rsid w:val="00642BD6"/>
    <w:rsid w:val="00642CDA"/>
    <w:rsid w:val="00642D61"/>
    <w:rsid w:val="0064319D"/>
    <w:rsid w:val="0064328B"/>
    <w:rsid w:val="006433C6"/>
    <w:rsid w:val="00643422"/>
    <w:rsid w:val="006437FC"/>
    <w:rsid w:val="00643DE1"/>
    <w:rsid w:val="00644030"/>
    <w:rsid w:val="00644177"/>
    <w:rsid w:val="006441D2"/>
    <w:rsid w:val="006445C6"/>
    <w:rsid w:val="00644601"/>
    <w:rsid w:val="0064482E"/>
    <w:rsid w:val="00644B47"/>
    <w:rsid w:val="00644F81"/>
    <w:rsid w:val="006450B5"/>
    <w:rsid w:val="00645135"/>
    <w:rsid w:val="006451BE"/>
    <w:rsid w:val="006452A6"/>
    <w:rsid w:val="00645309"/>
    <w:rsid w:val="0064555A"/>
    <w:rsid w:val="00645B1B"/>
    <w:rsid w:val="00645D88"/>
    <w:rsid w:val="00645F0E"/>
    <w:rsid w:val="00646016"/>
    <w:rsid w:val="0064627B"/>
    <w:rsid w:val="006464A6"/>
    <w:rsid w:val="0064667B"/>
    <w:rsid w:val="00646946"/>
    <w:rsid w:val="00646C23"/>
    <w:rsid w:val="00646CD7"/>
    <w:rsid w:val="00646E39"/>
    <w:rsid w:val="00646FDF"/>
    <w:rsid w:val="0064715B"/>
    <w:rsid w:val="006471D5"/>
    <w:rsid w:val="006473CB"/>
    <w:rsid w:val="006474C4"/>
    <w:rsid w:val="006476EB"/>
    <w:rsid w:val="0064799C"/>
    <w:rsid w:val="00647B43"/>
    <w:rsid w:val="00647C46"/>
    <w:rsid w:val="00647DC4"/>
    <w:rsid w:val="00647F72"/>
    <w:rsid w:val="00650049"/>
    <w:rsid w:val="00650277"/>
    <w:rsid w:val="006502ED"/>
    <w:rsid w:val="00650503"/>
    <w:rsid w:val="0065064A"/>
    <w:rsid w:val="00650B66"/>
    <w:rsid w:val="00650EF7"/>
    <w:rsid w:val="00651165"/>
    <w:rsid w:val="00651475"/>
    <w:rsid w:val="00651AB0"/>
    <w:rsid w:val="00651B98"/>
    <w:rsid w:val="00651D78"/>
    <w:rsid w:val="00651DE0"/>
    <w:rsid w:val="00651E4C"/>
    <w:rsid w:val="00651EEB"/>
    <w:rsid w:val="00651F8A"/>
    <w:rsid w:val="00651FFA"/>
    <w:rsid w:val="006521DA"/>
    <w:rsid w:val="0065220A"/>
    <w:rsid w:val="0065221E"/>
    <w:rsid w:val="0065290E"/>
    <w:rsid w:val="0065292D"/>
    <w:rsid w:val="00652B9D"/>
    <w:rsid w:val="00652BB6"/>
    <w:rsid w:val="00653015"/>
    <w:rsid w:val="006532BC"/>
    <w:rsid w:val="006532DC"/>
    <w:rsid w:val="00653302"/>
    <w:rsid w:val="0065348D"/>
    <w:rsid w:val="006535B1"/>
    <w:rsid w:val="006537EC"/>
    <w:rsid w:val="00653825"/>
    <w:rsid w:val="00653871"/>
    <w:rsid w:val="00653F65"/>
    <w:rsid w:val="0065462B"/>
    <w:rsid w:val="00654645"/>
    <w:rsid w:val="0065470A"/>
    <w:rsid w:val="006549CB"/>
    <w:rsid w:val="00654ADE"/>
    <w:rsid w:val="00654EFE"/>
    <w:rsid w:val="0065515B"/>
    <w:rsid w:val="0065561D"/>
    <w:rsid w:val="00655647"/>
    <w:rsid w:val="00655B60"/>
    <w:rsid w:val="00655DF8"/>
    <w:rsid w:val="00655E0A"/>
    <w:rsid w:val="00655EF4"/>
    <w:rsid w:val="00656127"/>
    <w:rsid w:val="00656224"/>
    <w:rsid w:val="006564FF"/>
    <w:rsid w:val="0065657B"/>
    <w:rsid w:val="006566FF"/>
    <w:rsid w:val="006567A6"/>
    <w:rsid w:val="00656A03"/>
    <w:rsid w:val="00656BB1"/>
    <w:rsid w:val="00656BBB"/>
    <w:rsid w:val="00656D43"/>
    <w:rsid w:val="00656DEA"/>
    <w:rsid w:val="006573D8"/>
    <w:rsid w:val="00657537"/>
    <w:rsid w:val="0065753F"/>
    <w:rsid w:val="00657693"/>
    <w:rsid w:val="006578E1"/>
    <w:rsid w:val="006578FF"/>
    <w:rsid w:val="006579D4"/>
    <w:rsid w:val="006579F8"/>
    <w:rsid w:val="00657BFC"/>
    <w:rsid w:val="00657C75"/>
    <w:rsid w:val="006600A7"/>
    <w:rsid w:val="0066022C"/>
    <w:rsid w:val="006605B1"/>
    <w:rsid w:val="006606F0"/>
    <w:rsid w:val="0066076A"/>
    <w:rsid w:val="00660847"/>
    <w:rsid w:val="00660BB1"/>
    <w:rsid w:val="00660E2D"/>
    <w:rsid w:val="00660FC3"/>
    <w:rsid w:val="006610B4"/>
    <w:rsid w:val="00661274"/>
    <w:rsid w:val="0066127C"/>
    <w:rsid w:val="00661388"/>
    <w:rsid w:val="006614C5"/>
    <w:rsid w:val="006617B7"/>
    <w:rsid w:val="00661892"/>
    <w:rsid w:val="00662161"/>
    <w:rsid w:val="006624DD"/>
    <w:rsid w:val="00662711"/>
    <w:rsid w:val="0066272F"/>
    <w:rsid w:val="0066287C"/>
    <w:rsid w:val="00662AB7"/>
    <w:rsid w:val="00662B9D"/>
    <w:rsid w:val="00662F93"/>
    <w:rsid w:val="006632BC"/>
    <w:rsid w:val="00663537"/>
    <w:rsid w:val="0066353C"/>
    <w:rsid w:val="00663594"/>
    <w:rsid w:val="006637C6"/>
    <w:rsid w:val="00663888"/>
    <w:rsid w:val="00663B74"/>
    <w:rsid w:val="00663CA9"/>
    <w:rsid w:val="00663D22"/>
    <w:rsid w:val="00663DCE"/>
    <w:rsid w:val="00663ED8"/>
    <w:rsid w:val="0066440E"/>
    <w:rsid w:val="00664B09"/>
    <w:rsid w:val="00664BD4"/>
    <w:rsid w:val="00664CA6"/>
    <w:rsid w:val="00664D32"/>
    <w:rsid w:val="00664E0A"/>
    <w:rsid w:val="00664EA8"/>
    <w:rsid w:val="00664FFC"/>
    <w:rsid w:val="006653DA"/>
    <w:rsid w:val="0066573E"/>
    <w:rsid w:val="00665893"/>
    <w:rsid w:val="006658F6"/>
    <w:rsid w:val="0066598E"/>
    <w:rsid w:val="006659C7"/>
    <w:rsid w:val="00665D4D"/>
    <w:rsid w:val="00665D67"/>
    <w:rsid w:val="0066635B"/>
    <w:rsid w:val="0066647C"/>
    <w:rsid w:val="0066678C"/>
    <w:rsid w:val="006667E8"/>
    <w:rsid w:val="00666981"/>
    <w:rsid w:val="00666A75"/>
    <w:rsid w:val="00666D9B"/>
    <w:rsid w:val="00666E82"/>
    <w:rsid w:val="00667092"/>
    <w:rsid w:val="00667162"/>
    <w:rsid w:val="006671F5"/>
    <w:rsid w:val="00667526"/>
    <w:rsid w:val="00667706"/>
    <w:rsid w:val="0066793D"/>
    <w:rsid w:val="00667C78"/>
    <w:rsid w:val="00667E7A"/>
    <w:rsid w:val="00667E95"/>
    <w:rsid w:val="006700EB"/>
    <w:rsid w:val="00670187"/>
    <w:rsid w:val="00670476"/>
    <w:rsid w:val="00670666"/>
    <w:rsid w:val="00670774"/>
    <w:rsid w:val="00670775"/>
    <w:rsid w:val="006707F5"/>
    <w:rsid w:val="006709EC"/>
    <w:rsid w:val="00670BD0"/>
    <w:rsid w:val="00670E0A"/>
    <w:rsid w:val="00670F93"/>
    <w:rsid w:val="006711C1"/>
    <w:rsid w:val="00671601"/>
    <w:rsid w:val="006718B1"/>
    <w:rsid w:val="00671903"/>
    <w:rsid w:val="00671B2A"/>
    <w:rsid w:val="00672364"/>
    <w:rsid w:val="006724F2"/>
    <w:rsid w:val="006725A9"/>
    <w:rsid w:val="00672788"/>
    <w:rsid w:val="00672B01"/>
    <w:rsid w:val="00673083"/>
    <w:rsid w:val="00673094"/>
    <w:rsid w:val="00673153"/>
    <w:rsid w:val="0067353C"/>
    <w:rsid w:val="006736FF"/>
    <w:rsid w:val="006737F0"/>
    <w:rsid w:val="00673D03"/>
    <w:rsid w:val="00673D3B"/>
    <w:rsid w:val="00673E0F"/>
    <w:rsid w:val="006740C6"/>
    <w:rsid w:val="006740EE"/>
    <w:rsid w:val="00674307"/>
    <w:rsid w:val="006743EA"/>
    <w:rsid w:val="00674688"/>
    <w:rsid w:val="006749C1"/>
    <w:rsid w:val="00675014"/>
    <w:rsid w:val="0067528E"/>
    <w:rsid w:val="00675341"/>
    <w:rsid w:val="00675368"/>
    <w:rsid w:val="0067565D"/>
    <w:rsid w:val="006759C4"/>
    <w:rsid w:val="00675AF1"/>
    <w:rsid w:val="00675B73"/>
    <w:rsid w:val="00675BED"/>
    <w:rsid w:val="00675CB9"/>
    <w:rsid w:val="006761B3"/>
    <w:rsid w:val="00676449"/>
    <w:rsid w:val="006764FA"/>
    <w:rsid w:val="00676635"/>
    <w:rsid w:val="006767E6"/>
    <w:rsid w:val="006769F5"/>
    <w:rsid w:val="00676B86"/>
    <w:rsid w:val="00676C80"/>
    <w:rsid w:val="00676E70"/>
    <w:rsid w:val="00676F92"/>
    <w:rsid w:val="0067713E"/>
    <w:rsid w:val="006771C4"/>
    <w:rsid w:val="006771D1"/>
    <w:rsid w:val="0067754B"/>
    <w:rsid w:val="00677591"/>
    <w:rsid w:val="006777AA"/>
    <w:rsid w:val="00677B9F"/>
    <w:rsid w:val="00677E1F"/>
    <w:rsid w:val="00680D59"/>
    <w:rsid w:val="00680D5C"/>
    <w:rsid w:val="00680D9C"/>
    <w:rsid w:val="006813A1"/>
    <w:rsid w:val="0068176A"/>
    <w:rsid w:val="00681817"/>
    <w:rsid w:val="00681D4D"/>
    <w:rsid w:val="00681D78"/>
    <w:rsid w:val="00681DF8"/>
    <w:rsid w:val="00681E95"/>
    <w:rsid w:val="00681EE2"/>
    <w:rsid w:val="00681FA7"/>
    <w:rsid w:val="0068208F"/>
    <w:rsid w:val="00682094"/>
    <w:rsid w:val="00682317"/>
    <w:rsid w:val="006826BE"/>
    <w:rsid w:val="00682754"/>
    <w:rsid w:val="006827CC"/>
    <w:rsid w:val="00682822"/>
    <w:rsid w:val="00682A52"/>
    <w:rsid w:val="00682B24"/>
    <w:rsid w:val="00682F64"/>
    <w:rsid w:val="00683055"/>
    <w:rsid w:val="00683337"/>
    <w:rsid w:val="006833D4"/>
    <w:rsid w:val="00683B22"/>
    <w:rsid w:val="00683EC7"/>
    <w:rsid w:val="00683F21"/>
    <w:rsid w:val="00684074"/>
    <w:rsid w:val="0068409D"/>
    <w:rsid w:val="006848A3"/>
    <w:rsid w:val="00684B0B"/>
    <w:rsid w:val="00684B32"/>
    <w:rsid w:val="00684B51"/>
    <w:rsid w:val="00685791"/>
    <w:rsid w:val="00685A43"/>
    <w:rsid w:val="00685BD0"/>
    <w:rsid w:val="00685D39"/>
    <w:rsid w:val="0068615E"/>
    <w:rsid w:val="00686291"/>
    <w:rsid w:val="00686361"/>
    <w:rsid w:val="006863F7"/>
    <w:rsid w:val="00686415"/>
    <w:rsid w:val="0068645A"/>
    <w:rsid w:val="0068652C"/>
    <w:rsid w:val="00686553"/>
    <w:rsid w:val="0068690C"/>
    <w:rsid w:val="00686C56"/>
    <w:rsid w:val="006871AF"/>
    <w:rsid w:val="00687287"/>
    <w:rsid w:val="00687458"/>
    <w:rsid w:val="0068762B"/>
    <w:rsid w:val="0068790E"/>
    <w:rsid w:val="006879FE"/>
    <w:rsid w:val="00687E16"/>
    <w:rsid w:val="00687FE4"/>
    <w:rsid w:val="006901AA"/>
    <w:rsid w:val="00690529"/>
    <w:rsid w:val="006906B9"/>
    <w:rsid w:val="00690D4B"/>
    <w:rsid w:val="00691046"/>
    <w:rsid w:val="00691117"/>
    <w:rsid w:val="00691259"/>
    <w:rsid w:val="00691320"/>
    <w:rsid w:val="00691935"/>
    <w:rsid w:val="00691CD0"/>
    <w:rsid w:val="00691E30"/>
    <w:rsid w:val="00691EEA"/>
    <w:rsid w:val="00692023"/>
    <w:rsid w:val="00692186"/>
    <w:rsid w:val="00692435"/>
    <w:rsid w:val="006926AD"/>
    <w:rsid w:val="006926C7"/>
    <w:rsid w:val="0069299A"/>
    <w:rsid w:val="00692ACA"/>
    <w:rsid w:val="00692DD2"/>
    <w:rsid w:val="00693042"/>
    <w:rsid w:val="00693126"/>
    <w:rsid w:val="00693231"/>
    <w:rsid w:val="00693359"/>
    <w:rsid w:val="006933AE"/>
    <w:rsid w:val="006933E5"/>
    <w:rsid w:val="00693CD5"/>
    <w:rsid w:val="00693EC9"/>
    <w:rsid w:val="00693F6C"/>
    <w:rsid w:val="0069408A"/>
    <w:rsid w:val="00694142"/>
    <w:rsid w:val="00694453"/>
    <w:rsid w:val="006944F1"/>
    <w:rsid w:val="006947BB"/>
    <w:rsid w:val="00694860"/>
    <w:rsid w:val="00694A2F"/>
    <w:rsid w:val="00694ADD"/>
    <w:rsid w:val="00694E87"/>
    <w:rsid w:val="00695007"/>
    <w:rsid w:val="0069546F"/>
    <w:rsid w:val="00695B84"/>
    <w:rsid w:val="00695CCB"/>
    <w:rsid w:val="00695F26"/>
    <w:rsid w:val="00696017"/>
    <w:rsid w:val="006961CD"/>
    <w:rsid w:val="0069641A"/>
    <w:rsid w:val="006964DC"/>
    <w:rsid w:val="00696720"/>
    <w:rsid w:val="00696E5C"/>
    <w:rsid w:val="00696E70"/>
    <w:rsid w:val="00696ED0"/>
    <w:rsid w:val="00696F9C"/>
    <w:rsid w:val="006970D6"/>
    <w:rsid w:val="0069719F"/>
    <w:rsid w:val="006971D5"/>
    <w:rsid w:val="0069721A"/>
    <w:rsid w:val="006972BD"/>
    <w:rsid w:val="00697643"/>
    <w:rsid w:val="006979E1"/>
    <w:rsid w:val="00697BCB"/>
    <w:rsid w:val="006A07C1"/>
    <w:rsid w:val="006A0BBA"/>
    <w:rsid w:val="006A0CC9"/>
    <w:rsid w:val="006A0E97"/>
    <w:rsid w:val="006A1030"/>
    <w:rsid w:val="006A1051"/>
    <w:rsid w:val="006A1796"/>
    <w:rsid w:val="006A1F80"/>
    <w:rsid w:val="006A2255"/>
    <w:rsid w:val="006A243B"/>
    <w:rsid w:val="006A2584"/>
    <w:rsid w:val="006A25FC"/>
    <w:rsid w:val="006A2791"/>
    <w:rsid w:val="006A27D7"/>
    <w:rsid w:val="006A2BC9"/>
    <w:rsid w:val="006A2EB9"/>
    <w:rsid w:val="006A3145"/>
    <w:rsid w:val="006A31DC"/>
    <w:rsid w:val="006A32EB"/>
    <w:rsid w:val="006A334F"/>
    <w:rsid w:val="006A35C9"/>
    <w:rsid w:val="006A3818"/>
    <w:rsid w:val="006A397C"/>
    <w:rsid w:val="006A3A79"/>
    <w:rsid w:val="006A4507"/>
    <w:rsid w:val="006A47C9"/>
    <w:rsid w:val="006A4914"/>
    <w:rsid w:val="006A4A33"/>
    <w:rsid w:val="006A4E9C"/>
    <w:rsid w:val="006A4F33"/>
    <w:rsid w:val="006A4FEF"/>
    <w:rsid w:val="006A57A1"/>
    <w:rsid w:val="006A58C1"/>
    <w:rsid w:val="006A5A1A"/>
    <w:rsid w:val="006A5E4B"/>
    <w:rsid w:val="006A6006"/>
    <w:rsid w:val="006A62DC"/>
    <w:rsid w:val="006A6313"/>
    <w:rsid w:val="006A64E1"/>
    <w:rsid w:val="006A6661"/>
    <w:rsid w:val="006A6696"/>
    <w:rsid w:val="006A68DA"/>
    <w:rsid w:val="006A68EC"/>
    <w:rsid w:val="006A6A34"/>
    <w:rsid w:val="006A6B97"/>
    <w:rsid w:val="006A728C"/>
    <w:rsid w:val="006A72AB"/>
    <w:rsid w:val="006A7658"/>
    <w:rsid w:val="006A76DF"/>
    <w:rsid w:val="006A7939"/>
    <w:rsid w:val="006A7948"/>
    <w:rsid w:val="006A79AB"/>
    <w:rsid w:val="006A7A4A"/>
    <w:rsid w:val="006A7CD1"/>
    <w:rsid w:val="006A7F7E"/>
    <w:rsid w:val="006B0088"/>
    <w:rsid w:val="006B0358"/>
    <w:rsid w:val="006B07CF"/>
    <w:rsid w:val="006B084C"/>
    <w:rsid w:val="006B0A97"/>
    <w:rsid w:val="006B0BBF"/>
    <w:rsid w:val="006B0BF5"/>
    <w:rsid w:val="006B0D3A"/>
    <w:rsid w:val="006B0F94"/>
    <w:rsid w:val="006B1534"/>
    <w:rsid w:val="006B1703"/>
    <w:rsid w:val="006B199C"/>
    <w:rsid w:val="006B19DE"/>
    <w:rsid w:val="006B1C95"/>
    <w:rsid w:val="006B1D5A"/>
    <w:rsid w:val="006B2008"/>
    <w:rsid w:val="006B2399"/>
    <w:rsid w:val="006B25B7"/>
    <w:rsid w:val="006B2B2E"/>
    <w:rsid w:val="006B2DD3"/>
    <w:rsid w:val="006B2E4B"/>
    <w:rsid w:val="006B2EE4"/>
    <w:rsid w:val="006B2F61"/>
    <w:rsid w:val="006B3163"/>
    <w:rsid w:val="006B3469"/>
    <w:rsid w:val="006B346C"/>
    <w:rsid w:val="006B3490"/>
    <w:rsid w:val="006B3547"/>
    <w:rsid w:val="006B3A36"/>
    <w:rsid w:val="006B3AA3"/>
    <w:rsid w:val="006B3E9E"/>
    <w:rsid w:val="006B406C"/>
    <w:rsid w:val="006B40E3"/>
    <w:rsid w:val="006B41CD"/>
    <w:rsid w:val="006B433D"/>
    <w:rsid w:val="006B47FB"/>
    <w:rsid w:val="006B4885"/>
    <w:rsid w:val="006B498A"/>
    <w:rsid w:val="006B49EC"/>
    <w:rsid w:val="006B4D61"/>
    <w:rsid w:val="006B4E44"/>
    <w:rsid w:val="006B501A"/>
    <w:rsid w:val="006B5044"/>
    <w:rsid w:val="006B5316"/>
    <w:rsid w:val="006B5387"/>
    <w:rsid w:val="006B5391"/>
    <w:rsid w:val="006B595D"/>
    <w:rsid w:val="006B5A33"/>
    <w:rsid w:val="006B5DAD"/>
    <w:rsid w:val="006B6296"/>
    <w:rsid w:val="006B6BD0"/>
    <w:rsid w:val="006B70B2"/>
    <w:rsid w:val="006B7223"/>
    <w:rsid w:val="006B727E"/>
    <w:rsid w:val="006B7652"/>
    <w:rsid w:val="006B7691"/>
    <w:rsid w:val="006B7813"/>
    <w:rsid w:val="006B786F"/>
    <w:rsid w:val="006B7A90"/>
    <w:rsid w:val="006B7EA9"/>
    <w:rsid w:val="006B7EFC"/>
    <w:rsid w:val="006C0005"/>
    <w:rsid w:val="006C01B1"/>
    <w:rsid w:val="006C069F"/>
    <w:rsid w:val="006C1306"/>
    <w:rsid w:val="006C139D"/>
    <w:rsid w:val="006C13AC"/>
    <w:rsid w:val="006C1727"/>
    <w:rsid w:val="006C189F"/>
    <w:rsid w:val="006C18EC"/>
    <w:rsid w:val="006C19EF"/>
    <w:rsid w:val="006C1A14"/>
    <w:rsid w:val="006C1AD6"/>
    <w:rsid w:val="006C1AFA"/>
    <w:rsid w:val="006C1EDB"/>
    <w:rsid w:val="006C1F1A"/>
    <w:rsid w:val="006C2103"/>
    <w:rsid w:val="006C2295"/>
    <w:rsid w:val="006C22E0"/>
    <w:rsid w:val="006C24FD"/>
    <w:rsid w:val="006C29A9"/>
    <w:rsid w:val="006C2B01"/>
    <w:rsid w:val="006C2ED7"/>
    <w:rsid w:val="006C3072"/>
    <w:rsid w:val="006C3164"/>
    <w:rsid w:val="006C36EF"/>
    <w:rsid w:val="006C379D"/>
    <w:rsid w:val="006C387A"/>
    <w:rsid w:val="006C3BA4"/>
    <w:rsid w:val="006C3D46"/>
    <w:rsid w:val="006C3F31"/>
    <w:rsid w:val="006C4176"/>
    <w:rsid w:val="006C4271"/>
    <w:rsid w:val="006C43EB"/>
    <w:rsid w:val="006C4536"/>
    <w:rsid w:val="006C4704"/>
    <w:rsid w:val="006C4890"/>
    <w:rsid w:val="006C4BC0"/>
    <w:rsid w:val="006C4D58"/>
    <w:rsid w:val="006C4D68"/>
    <w:rsid w:val="006C525C"/>
    <w:rsid w:val="006C591A"/>
    <w:rsid w:val="006C5BF0"/>
    <w:rsid w:val="006C5C04"/>
    <w:rsid w:val="006C5E80"/>
    <w:rsid w:val="006C5EF6"/>
    <w:rsid w:val="006C6844"/>
    <w:rsid w:val="006C6845"/>
    <w:rsid w:val="006C6A3E"/>
    <w:rsid w:val="006C6B32"/>
    <w:rsid w:val="006C6D1D"/>
    <w:rsid w:val="006C6D4E"/>
    <w:rsid w:val="006C6E05"/>
    <w:rsid w:val="006C6E34"/>
    <w:rsid w:val="006C6F09"/>
    <w:rsid w:val="006C6F62"/>
    <w:rsid w:val="006C7033"/>
    <w:rsid w:val="006C703D"/>
    <w:rsid w:val="006C7102"/>
    <w:rsid w:val="006C7155"/>
    <w:rsid w:val="006C73D4"/>
    <w:rsid w:val="006C7540"/>
    <w:rsid w:val="006C7905"/>
    <w:rsid w:val="006C79E1"/>
    <w:rsid w:val="006C7A58"/>
    <w:rsid w:val="006C7A87"/>
    <w:rsid w:val="006C7E60"/>
    <w:rsid w:val="006C7F23"/>
    <w:rsid w:val="006D0180"/>
    <w:rsid w:val="006D0224"/>
    <w:rsid w:val="006D0505"/>
    <w:rsid w:val="006D05C9"/>
    <w:rsid w:val="006D067C"/>
    <w:rsid w:val="006D097F"/>
    <w:rsid w:val="006D0BC1"/>
    <w:rsid w:val="006D0E24"/>
    <w:rsid w:val="006D103D"/>
    <w:rsid w:val="006D10DE"/>
    <w:rsid w:val="006D1554"/>
    <w:rsid w:val="006D1938"/>
    <w:rsid w:val="006D1B58"/>
    <w:rsid w:val="006D1B7B"/>
    <w:rsid w:val="006D1B87"/>
    <w:rsid w:val="006D1C39"/>
    <w:rsid w:val="006D29F5"/>
    <w:rsid w:val="006D30BB"/>
    <w:rsid w:val="006D32C3"/>
    <w:rsid w:val="006D34E2"/>
    <w:rsid w:val="006D3665"/>
    <w:rsid w:val="006D3799"/>
    <w:rsid w:val="006D3A77"/>
    <w:rsid w:val="006D3BC3"/>
    <w:rsid w:val="006D3BC9"/>
    <w:rsid w:val="006D3EA8"/>
    <w:rsid w:val="006D42D9"/>
    <w:rsid w:val="006D47A1"/>
    <w:rsid w:val="006D47B0"/>
    <w:rsid w:val="006D48ED"/>
    <w:rsid w:val="006D4C1F"/>
    <w:rsid w:val="006D4E03"/>
    <w:rsid w:val="006D514D"/>
    <w:rsid w:val="006D57EC"/>
    <w:rsid w:val="006D5996"/>
    <w:rsid w:val="006D5A47"/>
    <w:rsid w:val="006D5BF8"/>
    <w:rsid w:val="006D5C2A"/>
    <w:rsid w:val="006D5F81"/>
    <w:rsid w:val="006D601C"/>
    <w:rsid w:val="006D6083"/>
    <w:rsid w:val="006D644B"/>
    <w:rsid w:val="006D6777"/>
    <w:rsid w:val="006D6ADF"/>
    <w:rsid w:val="006D6E7E"/>
    <w:rsid w:val="006D6F4E"/>
    <w:rsid w:val="006D721A"/>
    <w:rsid w:val="006D7281"/>
    <w:rsid w:val="006D758F"/>
    <w:rsid w:val="006D78AF"/>
    <w:rsid w:val="006D7920"/>
    <w:rsid w:val="006D7A51"/>
    <w:rsid w:val="006D7A76"/>
    <w:rsid w:val="006D7EC6"/>
    <w:rsid w:val="006E076E"/>
    <w:rsid w:val="006E0E6E"/>
    <w:rsid w:val="006E10A9"/>
    <w:rsid w:val="006E10C4"/>
    <w:rsid w:val="006E1157"/>
    <w:rsid w:val="006E1315"/>
    <w:rsid w:val="006E19C7"/>
    <w:rsid w:val="006E1AF7"/>
    <w:rsid w:val="006E1C17"/>
    <w:rsid w:val="006E1CFD"/>
    <w:rsid w:val="006E1DFC"/>
    <w:rsid w:val="006E1EF1"/>
    <w:rsid w:val="006E1F39"/>
    <w:rsid w:val="006E21D1"/>
    <w:rsid w:val="006E2387"/>
    <w:rsid w:val="006E2443"/>
    <w:rsid w:val="006E24D5"/>
    <w:rsid w:val="006E25F7"/>
    <w:rsid w:val="006E273A"/>
    <w:rsid w:val="006E276A"/>
    <w:rsid w:val="006E286D"/>
    <w:rsid w:val="006E2C12"/>
    <w:rsid w:val="006E2D6C"/>
    <w:rsid w:val="006E31C2"/>
    <w:rsid w:val="006E3264"/>
    <w:rsid w:val="006E35A6"/>
    <w:rsid w:val="006E3629"/>
    <w:rsid w:val="006E367E"/>
    <w:rsid w:val="006E3736"/>
    <w:rsid w:val="006E3A35"/>
    <w:rsid w:val="006E3B1C"/>
    <w:rsid w:val="006E3C31"/>
    <w:rsid w:val="006E3CF8"/>
    <w:rsid w:val="006E3D34"/>
    <w:rsid w:val="006E42E8"/>
    <w:rsid w:val="006E454B"/>
    <w:rsid w:val="006E486B"/>
    <w:rsid w:val="006E48D3"/>
    <w:rsid w:val="006E48D4"/>
    <w:rsid w:val="006E4D32"/>
    <w:rsid w:val="006E4EA5"/>
    <w:rsid w:val="006E4EF5"/>
    <w:rsid w:val="006E4EFF"/>
    <w:rsid w:val="006E511B"/>
    <w:rsid w:val="006E5150"/>
    <w:rsid w:val="006E5593"/>
    <w:rsid w:val="006E5A3F"/>
    <w:rsid w:val="006E6002"/>
    <w:rsid w:val="006E636A"/>
    <w:rsid w:val="006E6AE7"/>
    <w:rsid w:val="006E7094"/>
    <w:rsid w:val="006E714C"/>
    <w:rsid w:val="006E73E3"/>
    <w:rsid w:val="006E76DE"/>
    <w:rsid w:val="006E787B"/>
    <w:rsid w:val="006E78B5"/>
    <w:rsid w:val="006E79BD"/>
    <w:rsid w:val="006E7C1A"/>
    <w:rsid w:val="006E7D98"/>
    <w:rsid w:val="006F01C9"/>
    <w:rsid w:val="006F030B"/>
    <w:rsid w:val="006F0319"/>
    <w:rsid w:val="006F0353"/>
    <w:rsid w:val="006F03CB"/>
    <w:rsid w:val="006F0651"/>
    <w:rsid w:val="006F0A47"/>
    <w:rsid w:val="006F0ADE"/>
    <w:rsid w:val="006F0AEF"/>
    <w:rsid w:val="006F0DC4"/>
    <w:rsid w:val="006F0EFF"/>
    <w:rsid w:val="006F108C"/>
    <w:rsid w:val="006F1240"/>
    <w:rsid w:val="006F17FB"/>
    <w:rsid w:val="006F181D"/>
    <w:rsid w:val="006F1B02"/>
    <w:rsid w:val="006F1C93"/>
    <w:rsid w:val="006F1F47"/>
    <w:rsid w:val="006F2040"/>
    <w:rsid w:val="006F207F"/>
    <w:rsid w:val="006F2480"/>
    <w:rsid w:val="006F25A1"/>
    <w:rsid w:val="006F25C3"/>
    <w:rsid w:val="006F28C6"/>
    <w:rsid w:val="006F2C73"/>
    <w:rsid w:val="006F303C"/>
    <w:rsid w:val="006F3299"/>
    <w:rsid w:val="006F396F"/>
    <w:rsid w:val="006F398B"/>
    <w:rsid w:val="006F3C70"/>
    <w:rsid w:val="006F3D9A"/>
    <w:rsid w:val="006F3DBC"/>
    <w:rsid w:val="006F3F7A"/>
    <w:rsid w:val="006F4180"/>
    <w:rsid w:val="006F41F6"/>
    <w:rsid w:val="006F45E8"/>
    <w:rsid w:val="006F46AE"/>
    <w:rsid w:val="006F46D0"/>
    <w:rsid w:val="006F4925"/>
    <w:rsid w:val="006F4A73"/>
    <w:rsid w:val="006F4D62"/>
    <w:rsid w:val="006F4DEB"/>
    <w:rsid w:val="006F52BB"/>
    <w:rsid w:val="006F5D34"/>
    <w:rsid w:val="006F5EB3"/>
    <w:rsid w:val="006F6091"/>
    <w:rsid w:val="006F634D"/>
    <w:rsid w:val="006F689B"/>
    <w:rsid w:val="006F6AD3"/>
    <w:rsid w:val="006F6C29"/>
    <w:rsid w:val="006F6CCB"/>
    <w:rsid w:val="006F6E58"/>
    <w:rsid w:val="006F70EF"/>
    <w:rsid w:val="006F710C"/>
    <w:rsid w:val="006F714E"/>
    <w:rsid w:val="006F71B8"/>
    <w:rsid w:val="006F7354"/>
    <w:rsid w:val="006F785A"/>
    <w:rsid w:val="006F7B66"/>
    <w:rsid w:val="006F7BF2"/>
    <w:rsid w:val="006F7F93"/>
    <w:rsid w:val="0070035A"/>
    <w:rsid w:val="007009EE"/>
    <w:rsid w:val="00700DFB"/>
    <w:rsid w:val="00700E8A"/>
    <w:rsid w:val="007013DA"/>
    <w:rsid w:val="0070141E"/>
    <w:rsid w:val="0070148C"/>
    <w:rsid w:val="00701722"/>
    <w:rsid w:val="007018FA"/>
    <w:rsid w:val="00701A30"/>
    <w:rsid w:val="00701E1C"/>
    <w:rsid w:val="00702034"/>
    <w:rsid w:val="00702144"/>
    <w:rsid w:val="00702261"/>
    <w:rsid w:val="007023B0"/>
    <w:rsid w:val="00702543"/>
    <w:rsid w:val="00702921"/>
    <w:rsid w:val="00702A5E"/>
    <w:rsid w:val="00702B19"/>
    <w:rsid w:val="00702D9C"/>
    <w:rsid w:val="00702F50"/>
    <w:rsid w:val="00702F6A"/>
    <w:rsid w:val="007030E2"/>
    <w:rsid w:val="00703139"/>
    <w:rsid w:val="00703297"/>
    <w:rsid w:val="0070337D"/>
    <w:rsid w:val="00703577"/>
    <w:rsid w:val="00703C30"/>
    <w:rsid w:val="00703C41"/>
    <w:rsid w:val="00703E7E"/>
    <w:rsid w:val="00703F9C"/>
    <w:rsid w:val="00704229"/>
    <w:rsid w:val="0070431E"/>
    <w:rsid w:val="00704671"/>
    <w:rsid w:val="00704689"/>
    <w:rsid w:val="00704861"/>
    <w:rsid w:val="007049A9"/>
    <w:rsid w:val="00704B95"/>
    <w:rsid w:val="007054C2"/>
    <w:rsid w:val="0070552A"/>
    <w:rsid w:val="007057F7"/>
    <w:rsid w:val="00705B72"/>
    <w:rsid w:val="00705B9B"/>
    <w:rsid w:val="00705BD6"/>
    <w:rsid w:val="00706154"/>
    <w:rsid w:val="0070650A"/>
    <w:rsid w:val="007066EE"/>
    <w:rsid w:val="007068E5"/>
    <w:rsid w:val="00706957"/>
    <w:rsid w:val="00706977"/>
    <w:rsid w:val="00706C55"/>
    <w:rsid w:val="00706D80"/>
    <w:rsid w:val="00706F92"/>
    <w:rsid w:val="00707040"/>
    <w:rsid w:val="007071D0"/>
    <w:rsid w:val="0070728A"/>
    <w:rsid w:val="0070738B"/>
    <w:rsid w:val="00707394"/>
    <w:rsid w:val="007073A9"/>
    <w:rsid w:val="00707605"/>
    <w:rsid w:val="0070765C"/>
    <w:rsid w:val="00707987"/>
    <w:rsid w:val="007079E8"/>
    <w:rsid w:val="00707F67"/>
    <w:rsid w:val="00710061"/>
    <w:rsid w:val="007101A1"/>
    <w:rsid w:val="007101BA"/>
    <w:rsid w:val="0071043D"/>
    <w:rsid w:val="007106D8"/>
    <w:rsid w:val="007107FE"/>
    <w:rsid w:val="00710BD5"/>
    <w:rsid w:val="00710C03"/>
    <w:rsid w:val="00710C9A"/>
    <w:rsid w:val="0071104B"/>
    <w:rsid w:val="0071104F"/>
    <w:rsid w:val="00711074"/>
    <w:rsid w:val="00711149"/>
    <w:rsid w:val="00711377"/>
    <w:rsid w:val="007116DD"/>
    <w:rsid w:val="00711C47"/>
    <w:rsid w:val="00711C83"/>
    <w:rsid w:val="00711E5C"/>
    <w:rsid w:val="00711F29"/>
    <w:rsid w:val="00712072"/>
    <w:rsid w:val="00712121"/>
    <w:rsid w:val="0071221B"/>
    <w:rsid w:val="0071223E"/>
    <w:rsid w:val="007124CB"/>
    <w:rsid w:val="007124CC"/>
    <w:rsid w:val="007129C2"/>
    <w:rsid w:val="00712BC1"/>
    <w:rsid w:val="00712D0F"/>
    <w:rsid w:val="00712E86"/>
    <w:rsid w:val="007131B6"/>
    <w:rsid w:val="00713764"/>
    <w:rsid w:val="007137B1"/>
    <w:rsid w:val="00713B84"/>
    <w:rsid w:val="00713DB5"/>
    <w:rsid w:val="00713DB7"/>
    <w:rsid w:val="00713FE7"/>
    <w:rsid w:val="00714079"/>
    <w:rsid w:val="007140E6"/>
    <w:rsid w:val="007141CB"/>
    <w:rsid w:val="007141F6"/>
    <w:rsid w:val="00714333"/>
    <w:rsid w:val="00714381"/>
    <w:rsid w:val="0071468C"/>
    <w:rsid w:val="0071474D"/>
    <w:rsid w:val="007148DA"/>
    <w:rsid w:val="00714B49"/>
    <w:rsid w:val="00714E1C"/>
    <w:rsid w:val="00714E1D"/>
    <w:rsid w:val="007152FD"/>
    <w:rsid w:val="0071531B"/>
    <w:rsid w:val="0071541D"/>
    <w:rsid w:val="0071541F"/>
    <w:rsid w:val="00715458"/>
    <w:rsid w:val="00715581"/>
    <w:rsid w:val="00715C13"/>
    <w:rsid w:val="00715C82"/>
    <w:rsid w:val="0071605E"/>
    <w:rsid w:val="007162CD"/>
    <w:rsid w:val="00716456"/>
    <w:rsid w:val="00716F4D"/>
    <w:rsid w:val="00717293"/>
    <w:rsid w:val="007172A9"/>
    <w:rsid w:val="0072029F"/>
    <w:rsid w:val="00720896"/>
    <w:rsid w:val="00720A6E"/>
    <w:rsid w:val="00720C7A"/>
    <w:rsid w:val="007215AD"/>
    <w:rsid w:val="007216AB"/>
    <w:rsid w:val="0072186F"/>
    <w:rsid w:val="00721911"/>
    <w:rsid w:val="00721D42"/>
    <w:rsid w:val="007223E5"/>
    <w:rsid w:val="0072251A"/>
    <w:rsid w:val="00722689"/>
    <w:rsid w:val="007229D8"/>
    <w:rsid w:val="00722F00"/>
    <w:rsid w:val="00722FE4"/>
    <w:rsid w:val="0072329A"/>
    <w:rsid w:val="007233BE"/>
    <w:rsid w:val="00723F22"/>
    <w:rsid w:val="00723F9F"/>
    <w:rsid w:val="0072402D"/>
    <w:rsid w:val="00724157"/>
    <w:rsid w:val="007241D3"/>
    <w:rsid w:val="00724309"/>
    <w:rsid w:val="007244C8"/>
    <w:rsid w:val="00724724"/>
    <w:rsid w:val="00724AD8"/>
    <w:rsid w:val="00724C8D"/>
    <w:rsid w:val="00725323"/>
    <w:rsid w:val="0072577A"/>
    <w:rsid w:val="007257E7"/>
    <w:rsid w:val="00725907"/>
    <w:rsid w:val="007262ED"/>
    <w:rsid w:val="00726967"/>
    <w:rsid w:val="00726ACA"/>
    <w:rsid w:val="00726B95"/>
    <w:rsid w:val="00726DA4"/>
    <w:rsid w:val="00727010"/>
    <w:rsid w:val="00727079"/>
    <w:rsid w:val="0072713F"/>
    <w:rsid w:val="00727147"/>
    <w:rsid w:val="007272C1"/>
    <w:rsid w:val="007274D1"/>
    <w:rsid w:val="0072755F"/>
    <w:rsid w:val="0072757C"/>
    <w:rsid w:val="00727643"/>
    <w:rsid w:val="00727F54"/>
    <w:rsid w:val="00730063"/>
    <w:rsid w:val="00730477"/>
    <w:rsid w:val="007306C4"/>
    <w:rsid w:val="0073097E"/>
    <w:rsid w:val="007309E8"/>
    <w:rsid w:val="0073135F"/>
    <w:rsid w:val="00731600"/>
    <w:rsid w:val="007316D8"/>
    <w:rsid w:val="007316E7"/>
    <w:rsid w:val="0073190B"/>
    <w:rsid w:val="00731A34"/>
    <w:rsid w:val="00731DCB"/>
    <w:rsid w:val="00731EC8"/>
    <w:rsid w:val="007320E4"/>
    <w:rsid w:val="007321E9"/>
    <w:rsid w:val="007329D8"/>
    <w:rsid w:val="00732A09"/>
    <w:rsid w:val="00732A16"/>
    <w:rsid w:val="00732D87"/>
    <w:rsid w:val="00733096"/>
    <w:rsid w:val="0073346F"/>
    <w:rsid w:val="007336A9"/>
    <w:rsid w:val="007336FA"/>
    <w:rsid w:val="00733ACA"/>
    <w:rsid w:val="00733BE4"/>
    <w:rsid w:val="00733BE5"/>
    <w:rsid w:val="007342D1"/>
    <w:rsid w:val="0073460A"/>
    <w:rsid w:val="007346A0"/>
    <w:rsid w:val="0073486E"/>
    <w:rsid w:val="007348D2"/>
    <w:rsid w:val="00734953"/>
    <w:rsid w:val="00734D9C"/>
    <w:rsid w:val="00734E97"/>
    <w:rsid w:val="00735182"/>
    <w:rsid w:val="00735205"/>
    <w:rsid w:val="00735305"/>
    <w:rsid w:val="0073537C"/>
    <w:rsid w:val="00735386"/>
    <w:rsid w:val="007353C5"/>
    <w:rsid w:val="007353FB"/>
    <w:rsid w:val="00735837"/>
    <w:rsid w:val="00735932"/>
    <w:rsid w:val="00735D56"/>
    <w:rsid w:val="00735DC7"/>
    <w:rsid w:val="00735F46"/>
    <w:rsid w:val="00736147"/>
    <w:rsid w:val="00736299"/>
    <w:rsid w:val="00736432"/>
    <w:rsid w:val="007365F6"/>
    <w:rsid w:val="0073677B"/>
    <w:rsid w:val="00736811"/>
    <w:rsid w:val="00736879"/>
    <w:rsid w:val="00736B3B"/>
    <w:rsid w:val="00736D5C"/>
    <w:rsid w:val="00736D60"/>
    <w:rsid w:val="00736D61"/>
    <w:rsid w:val="00736F48"/>
    <w:rsid w:val="00737014"/>
    <w:rsid w:val="007370CB"/>
    <w:rsid w:val="00737140"/>
    <w:rsid w:val="0073730E"/>
    <w:rsid w:val="00737504"/>
    <w:rsid w:val="007377AB"/>
    <w:rsid w:val="00737C1A"/>
    <w:rsid w:val="00737D29"/>
    <w:rsid w:val="00737D55"/>
    <w:rsid w:val="00737E59"/>
    <w:rsid w:val="0074006A"/>
    <w:rsid w:val="00740340"/>
    <w:rsid w:val="00740431"/>
    <w:rsid w:val="0074058B"/>
    <w:rsid w:val="007405E4"/>
    <w:rsid w:val="007406D6"/>
    <w:rsid w:val="00740AC0"/>
    <w:rsid w:val="00740B9C"/>
    <w:rsid w:val="00740BFD"/>
    <w:rsid w:val="00740E5B"/>
    <w:rsid w:val="00740F8C"/>
    <w:rsid w:val="00741201"/>
    <w:rsid w:val="0074132B"/>
    <w:rsid w:val="007414BF"/>
    <w:rsid w:val="007415B7"/>
    <w:rsid w:val="00741821"/>
    <w:rsid w:val="00741C14"/>
    <w:rsid w:val="00741CD2"/>
    <w:rsid w:val="00741EAA"/>
    <w:rsid w:val="0074225E"/>
    <w:rsid w:val="007424FD"/>
    <w:rsid w:val="00742668"/>
    <w:rsid w:val="007428C7"/>
    <w:rsid w:val="00742941"/>
    <w:rsid w:val="00742A74"/>
    <w:rsid w:val="00742A7C"/>
    <w:rsid w:val="00742E5C"/>
    <w:rsid w:val="00742EA7"/>
    <w:rsid w:val="00743547"/>
    <w:rsid w:val="00743913"/>
    <w:rsid w:val="00743A82"/>
    <w:rsid w:val="00743D33"/>
    <w:rsid w:val="00744024"/>
    <w:rsid w:val="0074437C"/>
    <w:rsid w:val="0074440F"/>
    <w:rsid w:val="00744789"/>
    <w:rsid w:val="00744CF7"/>
    <w:rsid w:val="00744D28"/>
    <w:rsid w:val="00744F8F"/>
    <w:rsid w:val="00744F96"/>
    <w:rsid w:val="00744FA0"/>
    <w:rsid w:val="007450BC"/>
    <w:rsid w:val="00745167"/>
    <w:rsid w:val="007451E5"/>
    <w:rsid w:val="007452EB"/>
    <w:rsid w:val="00745308"/>
    <w:rsid w:val="0074547D"/>
    <w:rsid w:val="007454E8"/>
    <w:rsid w:val="00745667"/>
    <w:rsid w:val="00745A2E"/>
    <w:rsid w:val="00745B32"/>
    <w:rsid w:val="00745BD7"/>
    <w:rsid w:val="00745CB8"/>
    <w:rsid w:val="00745F8E"/>
    <w:rsid w:val="0074613F"/>
    <w:rsid w:val="00746292"/>
    <w:rsid w:val="00746492"/>
    <w:rsid w:val="007464C2"/>
    <w:rsid w:val="00746981"/>
    <w:rsid w:val="00746ECB"/>
    <w:rsid w:val="00746F0C"/>
    <w:rsid w:val="00746F4E"/>
    <w:rsid w:val="007477C4"/>
    <w:rsid w:val="00747814"/>
    <w:rsid w:val="00747B95"/>
    <w:rsid w:val="00747BB8"/>
    <w:rsid w:val="00747CDF"/>
    <w:rsid w:val="007501CB"/>
    <w:rsid w:val="00750750"/>
    <w:rsid w:val="00750840"/>
    <w:rsid w:val="00750AFE"/>
    <w:rsid w:val="00750F4A"/>
    <w:rsid w:val="00751028"/>
    <w:rsid w:val="0075117C"/>
    <w:rsid w:val="0075118F"/>
    <w:rsid w:val="007513D7"/>
    <w:rsid w:val="007513E7"/>
    <w:rsid w:val="007515A5"/>
    <w:rsid w:val="007515F9"/>
    <w:rsid w:val="0075179A"/>
    <w:rsid w:val="00751D58"/>
    <w:rsid w:val="007525E7"/>
    <w:rsid w:val="00752C8C"/>
    <w:rsid w:val="00752FAF"/>
    <w:rsid w:val="0075325E"/>
    <w:rsid w:val="0075327D"/>
    <w:rsid w:val="007534C2"/>
    <w:rsid w:val="007534E2"/>
    <w:rsid w:val="00753645"/>
    <w:rsid w:val="00753649"/>
    <w:rsid w:val="00753741"/>
    <w:rsid w:val="00753793"/>
    <w:rsid w:val="00753846"/>
    <w:rsid w:val="0075396B"/>
    <w:rsid w:val="00753CC3"/>
    <w:rsid w:val="00753FD8"/>
    <w:rsid w:val="00753FDE"/>
    <w:rsid w:val="00754085"/>
    <w:rsid w:val="007543D6"/>
    <w:rsid w:val="0075444F"/>
    <w:rsid w:val="007546FD"/>
    <w:rsid w:val="00754802"/>
    <w:rsid w:val="007548A0"/>
    <w:rsid w:val="007548BC"/>
    <w:rsid w:val="00754BD2"/>
    <w:rsid w:val="00754C99"/>
    <w:rsid w:val="00754E2C"/>
    <w:rsid w:val="0075511A"/>
    <w:rsid w:val="00755211"/>
    <w:rsid w:val="007554B3"/>
    <w:rsid w:val="0075571E"/>
    <w:rsid w:val="00755B20"/>
    <w:rsid w:val="00755B32"/>
    <w:rsid w:val="00755BA3"/>
    <w:rsid w:val="00755D20"/>
    <w:rsid w:val="00755ED4"/>
    <w:rsid w:val="00756B07"/>
    <w:rsid w:val="00756C99"/>
    <w:rsid w:val="00756DED"/>
    <w:rsid w:val="00756E3D"/>
    <w:rsid w:val="00756F96"/>
    <w:rsid w:val="007571FA"/>
    <w:rsid w:val="00757342"/>
    <w:rsid w:val="00757F56"/>
    <w:rsid w:val="00757F71"/>
    <w:rsid w:val="007601CC"/>
    <w:rsid w:val="007601E9"/>
    <w:rsid w:val="007607BD"/>
    <w:rsid w:val="00761198"/>
    <w:rsid w:val="007613B0"/>
    <w:rsid w:val="00761AD9"/>
    <w:rsid w:val="00761BA5"/>
    <w:rsid w:val="00762080"/>
    <w:rsid w:val="0076213B"/>
    <w:rsid w:val="007627C7"/>
    <w:rsid w:val="00762A52"/>
    <w:rsid w:val="00762B50"/>
    <w:rsid w:val="00762CED"/>
    <w:rsid w:val="00762D5E"/>
    <w:rsid w:val="00762D71"/>
    <w:rsid w:val="00762E0F"/>
    <w:rsid w:val="00762E83"/>
    <w:rsid w:val="00763157"/>
    <w:rsid w:val="007631C9"/>
    <w:rsid w:val="00763339"/>
    <w:rsid w:val="00763348"/>
    <w:rsid w:val="0076373A"/>
    <w:rsid w:val="0076381A"/>
    <w:rsid w:val="00763896"/>
    <w:rsid w:val="00763D68"/>
    <w:rsid w:val="00763ED3"/>
    <w:rsid w:val="0076413A"/>
    <w:rsid w:val="007641F3"/>
    <w:rsid w:val="007643C9"/>
    <w:rsid w:val="007645E5"/>
    <w:rsid w:val="007646DB"/>
    <w:rsid w:val="00764829"/>
    <w:rsid w:val="00764DC8"/>
    <w:rsid w:val="00764F55"/>
    <w:rsid w:val="007650A0"/>
    <w:rsid w:val="007650A8"/>
    <w:rsid w:val="007651C8"/>
    <w:rsid w:val="00765579"/>
    <w:rsid w:val="0076573A"/>
    <w:rsid w:val="0076589E"/>
    <w:rsid w:val="00765C91"/>
    <w:rsid w:val="00765ED4"/>
    <w:rsid w:val="007660FF"/>
    <w:rsid w:val="0076616F"/>
    <w:rsid w:val="007661AA"/>
    <w:rsid w:val="0076628E"/>
    <w:rsid w:val="00766860"/>
    <w:rsid w:val="00766C57"/>
    <w:rsid w:val="00767106"/>
    <w:rsid w:val="007672D6"/>
    <w:rsid w:val="00767403"/>
    <w:rsid w:val="00767742"/>
    <w:rsid w:val="007677BE"/>
    <w:rsid w:val="007678F6"/>
    <w:rsid w:val="00770013"/>
    <w:rsid w:val="0077012B"/>
    <w:rsid w:val="00770206"/>
    <w:rsid w:val="00770953"/>
    <w:rsid w:val="00770ABC"/>
    <w:rsid w:val="00770C46"/>
    <w:rsid w:val="00770D1E"/>
    <w:rsid w:val="00770E00"/>
    <w:rsid w:val="007716AA"/>
    <w:rsid w:val="00771896"/>
    <w:rsid w:val="00771ABC"/>
    <w:rsid w:val="00771C0C"/>
    <w:rsid w:val="0077205D"/>
    <w:rsid w:val="00772213"/>
    <w:rsid w:val="00772898"/>
    <w:rsid w:val="007730E0"/>
    <w:rsid w:val="00773756"/>
    <w:rsid w:val="00773908"/>
    <w:rsid w:val="007739B1"/>
    <w:rsid w:val="007739BA"/>
    <w:rsid w:val="00773B3B"/>
    <w:rsid w:val="00773E1A"/>
    <w:rsid w:val="00774046"/>
    <w:rsid w:val="0077449C"/>
    <w:rsid w:val="007748BD"/>
    <w:rsid w:val="00774A21"/>
    <w:rsid w:val="00774D88"/>
    <w:rsid w:val="00774EA8"/>
    <w:rsid w:val="00774EFE"/>
    <w:rsid w:val="00774F1F"/>
    <w:rsid w:val="00775159"/>
    <w:rsid w:val="00775181"/>
    <w:rsid w:val="007755DB"/>
    <w:rsid w:val="007757A0"/>
    <w:rsid w:val="00775CCA"/>
    <w:rsid w:val="00775E04"/>
    <w:rsid w:val="00775F65"/>
    <w:rsid w:val="00776379"/>
    <w:rsid w:val="00776392"/>
    <w:rsid w:val="007763B8"/>
    <w:rsid w:val="007765AB"/>
    <w:rsid w:val="00776C5D"/>
    <w:rsid w:val="00776D49"/>
    <w:rsid w:val="00777295"/>
    <w:rsid w:val="0077760A"/>
    <w:rsid w:val="007776DC"/>
    <w:rsid w:val="007777E0"/>
    <w:rsid w:val="00777845"/>
    <w:rsid w:val="007779CD"/>
    <w:rsid w:val="00777AB9"/>
    <w:rsid w:val="00777C2C"/>
    <w:rsid w:val="00777D08"/>
    <w:rsid w:val="00780572"/>
    <w:rsid w:val="00780580"/>
    <w:rsid w:val="00780751"/>
    <w:rsid w:val="00780A87"/>
    <w:rsid w:val="0078110B"/>
    <w:rsid w:val="00781142"/>
    <w:rsid w:val="00781339"/>
    <w:rsid w:val="00781343"/>
    <w:rsid w:val="007818CF"/>
    <w:rsid w:val="00781F2D"/>
    <w:rsid w:val="00781FA9"/>
    <w:rsid w:val="00782051"/>
    <w:rsid w:val="0078213F"/>
    <w:rsid w:val="007824AA"/>
    <w:rsid w:val="007824BD"/>
    <w:rsid w:val="0078280A"/>
    <w:rsid w:val="00782919"/>
    <w:rsid w:val="00782A07"/>
    <w:rsid w:val="00782B55"/>
    <w:rsid w:val="00782ED9"/>
    <w:rsid w:val="00782F1A"/>
    <w:rsid w:val="00783067"/>
    <w:rsid w:val="00783168"/>
    <w:rsid w:val="0078317D"/>
    <w:rsid w:val="007831FA"/>
    <w:rsid w:val="00783242"/>
    <w:rsid w:val="00783509"/>
    <w:rsid w:val="00783558"/>
    <w:rsid w:val="007839D2"/>
    <w:rsid w:val="00783AC1"/>
    <w:rsid w:val="00783FB8"/>
    <w:rsid w:val="00784296"/>
    <w:rsid w:val="00784350"/>
    <w:rsid w:val="007849A2"/>
    <w:rsid w:val="00784A76"/>
    <w:rsid w:val="00784B2C"/>
    <w:rsid w:val="00784EB8"/>
    <w:rsid w:val="00784F47"/>
    <w:rsid w:val="00785014"/>
    <w:rsid w:val="0078510D"/>
    <w:rsid w:val="007852B2"/>
    <w:rsid w:val="007853A0"/>
    <w:rsid w:val="007854BD"/>
    <w:rsid w:val="007856AB"/>
    <w:rsid w:val="0078575E"/>
    <w:rsid w:val="007858DA"/>
    <w:rsid w:val="00785AAC"/>
    <w:rsid w:val="007866AE"/>
    <w:rsid w:val="007866FF"/>
    <w:rsid w:val="00786726"/>
    <w:rsid w:val="007867E1"/>
    <w:rsid w:val="007868F4"/>
    <w:rsid w:val="00786A6F"/>
    <w:rsid w:val="00786EA5"/>
    <w:rsid w:val="007876F1"/>
    <w:rsid w:val="0078774E"/>
    <w:rsid w:val="007877C5"/>
    <w:rsid w:val="007877EE"/>
    <w:rsid w:val="00790044"/>
    <w:rsid w:val="00790765"/>
    <w:rsid w:val="00790926"/>
    <w:rsid w:val="00790B3D"/>
    <w:rsid w:val="00790C19"/>
    <w:rsid w:val="00790EB4"/>
    <w:rsid w:val="00791101"/>
    <w:rsid w:val="007911DC"/>
    <w:rsid w:val="0079155A"/>
    <w:rsid w:val="007916A2"/>
    <w:rsid w:val="00791C6A"/>
    <w:rsid w:val="007929FA"/>
    <w:rsid w:val="00792A27"/>
    <w:rsid w:val="00792B76"/>
    <w:rsid w:val="00792BD3"/>
    <w:rsid w:val="00792EAC"/>
    <w:rsid w:val="00793017"/>
    <w:rsid w:val="00793060"/>
    <w:rsid w:val="007931E2"/>
    <w:rsid w:val="0079330A"/>
    <w:rsid w:val="00793567"/>
    <w:rsid w:val="007937EF"/>
    <w:rsid w:val="0079395A"/>
    <w:rsid w:val="00793F9B"/>
    <w:rsid w:val="007941A8"/>
    <w:rsid w:val="007943B3"/>
    <w:rsid w:val="00794744"/>
    <w:rsid w:val="00794D2E"/>
    <w:rsid w:val="00794DB6"/>
    <w:rsid w:val="007950DC"/>
    <w:rsid w:val="00795372"/>
    <w:rsid w:val="00796264"/>
    <w:rsid w:val="007963BC"/>
    <w:rsid w:val="00796419"/>
    <w:rsid w:val="007964D7"/>
    <w:rsid w:val="00796568"/>
    <w:rsid w:val="007967D8"/>
    <w:rsid w:val="00796D04"/>
    <w:rsid w:val="00796DE6"/>
    <w:rsid w:val="00796E60"/>
    <w:rsid w:val="00797241"/>
    <w:rsid w:val="007979BA"/>
    <w:rsid w:val="00797CD8"/>
    <w:rsid w:val="00797D6C"/>
    <w:rsid w:val="007A00E9"/>
    <w:rsid w:val="007A05B3"/>
    <w:rsid w:val="007A0A1D"/>
    <w:rsid w:val="007A0A5C"/>
    <w:rsid w:val="007A0AB9"/>
    <w:rsid w:val="007A0AC6"/>
    <w:rsid w:val="007A0B26"/>
    <w:rsid w:val="007A0C2D"/>
    <w:rsid w:val="007A0C4B"/>
    <w:rsid w:val="007A0C82"/>
    <w:rsid w:val="007A0FBF"/>
    <w:rsid w:val="007A1032"/>
    <w:rsid w:val="007A103B"/>
    <w:rsid w:val="007A11C7"/>
    <w:rsid w:val="007A138C"/>
    <w:rsid w:val="007A1443"/>
    <w:rsid w:val="007A164F"/>
    <w:rsid w:val="007A16EA"/>
    <w:rsid w:val="007A1728"/>
    <w:rsid w:val="007A1A54"/>
    <w:rsid w:val="007A1C98"/>
    <w:rsid w:val="007A1D78"/>
    <w:rsid w:val="007A1DBC"/>
    <w:rsid w:val="007A1E31"/>
    <w:rsid w:val="007A1F97"/>
    <w:rsid w:val="007A2085"/>
    <w:rsid w:val="007A219A"/>
    <w:rsid w:val="007A256A"/>
    <w:rsid w:val="007A2BDE"/>
    <w:rsid w:val="007A2D36"/>
    <w:rsid w:val="007A2EE4"/>
    <w:rsid w:val="007A3017"/>
    <w:rsid w:val="007A304E"/>
    <w:rsid w:val="007A305F"/>
    <w:rsid w:val="007A33DF"/>
    <w:rsid w:val="007A33E9"/>
    <w:rsid w:val="007A3456"/>
    <w:rsid w:val="007A34AA"/>
    <w:rsid w:val="007A34C2"/>
    <w:rsid w:val="007A364F"/>
    <w:rsid w:val="007A3A61"/>
    <w:rsid w:val="007A3AE6"/>
    <w:rsid w:val="007A3B6E"/>
    <w:rsid w:val="007A3DBE"/>
    <w:rsid w:val="007A4309"/>
    <w:rsid w:val="007A43AA"/>
    <w:rsid w:val="007A44D9"/>
    <w:rsid w:val="007A45BF"/>
    <w:rsid w:val="007A4774"/>
    <w:rsid w:val="007A4942"/>
    <w:rsid w:val="007A514E"/>
    <w:rsid w:val="007A54C1"/>
    <w:rsid w:val="007A54F4"/>
    <w:rsid w:val="007A5A47"/>
    <w:rsid w:val="007A5B7D"/>
    <w:rsid w:val="007A6203"/>
    <w:rsid w:val="007A6255"/>
    <w:rsid w:val="007A690B"/>
    <w:rsid w:val="007A6FAF"/>
    <w:rsid w:val="007A7243"/>
    <w:rsid w:val="007A728E"/>
    <w:rsid w:val="007A745B"/>
    <w:rsid w:val="007A7674"/>
    <w:rsid w:val="007A7738"/>
    <w:rsid w:val="007A79FF"/>
    <w:rsid w:val="007A7A88"/>
    <w:rsid w:val="007A7C60"/>
    <w:rsid w:val="007B01D7"/>
    <w:rsid w:val="007B0479"/>
    <w:rsid w:val="007B0B43"/>
    <w:rsid w:val="007B0B4A"/>
    <w:rsid w:val="007B0C6D"/>
    <w:rsid w:val="007B0E93"/>
    <w:rsid w:val="007B11BD"/>
    <w:rsid w:val="007B1217"/>
    <w:rsid w:val="007B186B"/>
    <w:rsid w:val="007B18C1"/>
    <w:rsid w:val="007B192C"/>
    <w:rsid w:val="007B19B3"/>
    <w:rsid w:val="007B19E1"/>
    <w:rsid w:val="007B1BA4"/>
    <w:rsid w:val="007B1D4A"/>
    <w:rsid w:val="007B1DA1"/>
    <w:rsid w:val="007B2490"/>
    <w:rsid w:val="007B2504"/>
    <w:rsid w:val="007B27A5"/>
    <w:rsid w:val="007B28BB"/>
    <w:rsid w:val="007B2B5E"/>
    <w:rsid w:val="007B2C15"/>
    <w:rsid w:val="007B2C3D"/>
    <w:rsid w:val="007B2DBA"/>
    <w:rsid w:val="007B34EB"/>
    <w:rsid w:val="007B3A88"/>
    <w:rsid w:val="007B3AEC"/>
    <w:rsid w:val="007B3B9C"/>
    <w:rsid w:val="007B3BA0"/>
    <w:rsid w:val="007B3D20"/>
    <w:rsid w:val="007B3F98"/>
    <w:rsid w:val="007B4053"/>
    <w:rsid w:val="007B40D1"/>
    <w:rsid w:val="007B410E"/>
    <w:rsid w:val="007B411F"/>
    <w:rsid w:val="007B47AF"/>
    <w:rsid w:val="007B4C85"/>
    <w:rsid w:val="007B55B0"/>
    <w:rsid w:val="007B5684"/>
    <w:rsid w:val="007B586D"/>
    <w:rsid w:val="007B5EEC"/>
    <w:rsid w:val="007B6169"/>
    <w:rsid w:val="007B62FD"/>
    <w:rsid w:val="007B6676"/>
    <w:rsid w:val="007B6806"/>
    <w:rsid w:val="007B6977"/>
    <w:rsid w:val="007B6B88"/>
    <w:rsid w:val="007B6E0C"/>
    <w:rsid w:val="007B7180"/>
    <w:rsid w:val="007B725D"/>
    <w:rsid w:val="007B7449"/>
    <w:rsid w:val="007B7632"/>
    <w:rsid w:val="007B77E5"/>
    <w:rsid w:val="007B78D8"/>
    <w:rsid w:val="007B7931"/>
    <w:rsid w:val="007B79B1"/>
    <w:rsid w:val="007B79C8"/>
    <w:rsid w:val="007B7A66"/>
    <w:rsid w:val="007B7B93"/>
    <w:rsid w:val="007B7E1A"/>
    <w:rsid w:val="007C02FB"/>
    <w:rsid w:val="007C05F6"/>
    <w:rsid w:val="007C0864"/>
    <w:rsid w:val="007C097A"/>
    <w:rsid w:val="007C0CCE"/>
    <w:rsid w:val="007C0CEE"/>
    <w:rsid w:val="007C15B4"/>
    <w:rsid w:val="007C1666"/>
    <w:rsid w:val="007C1ADB"/>
    <w:rsid w:val="007C1DA9"/>
    <w:rsid w:val="007C2052"/>
    <w:rsid w:val="007C20D7"/>
    <w:rsid w:val="007C2188"/>
    <w:rsid w:val="007C2ADF"/>
    <w:rsid w:val="007C2B62"/>
    <w:rsid w:val="007C2B85"/>
    <w:rsid w:val="007C2DCD"/>
    <w:rsid w:val="007C31B4"/>
    <w:rsid w:val="007C31B7"/>
    <w:rsid w:val="007C3284"/>
    <w:rsid w:val="007C32DC"/>
    <w:rsid w:val="007C35A4"/>
    <w:rsid w:val="007C37D6"/>
    <w:rsid w:val="007C397A"/>
    <w:rsid w:val="007C3BE2"/>
    <w:rsid w:val="007C3C63"/>
    <w:rsid w:val="007C3E46"/>
    <w:rsid w:val="007C4023"/>
    <w:rsid w:val="007C40A6"/>
    <w:rsid w:val="007C4362"/>
    <w:rsid w:val="007C4602"/>
    <w:rsid w:val="007C4623"/>
    <w:rsid w:val="007C4949"/>
    <w:rsid w:val="007C4B4D"/>
    <w:rsid w:val="007C4B86"/>
    <w:rsid w:val="007C50D0"/>
    <w:rsid w:val="007C5120"/>
    <w:rsid w:val="007C519F"/>
    <w:rsid w:val="007C53A7"/>
    <w:rsid w:val="007C58B5"/>
    <w:rsid w:val="007C594E"/>
    <w:rsid w:val="007C595F"/>
    <w:rsid w:val="007C5AD6"/>
    <w:rsid w:val="007C5B14"/>
    <w:rsid w:val="007C5D6E"/>
    <w:rsid w:val="007C5F51"/>
    <w:rsid w:val="007C605B"/>
    <w:rsid w:val="007C6074"/>
    <w:rsid w:val="007C66CB"/>
    <w:rsid w:val="007C673E"/>
    <w:rsid w:val="007C68CA"/>
    <w:rsid w:val="007C6C12"/>
    <w:rsid w:val="007C6F00"/>
    <w:rsid w:val="007C6FD6"/>
    <w:rsid w:val="007C72D9"/>
    <w:rsid w:val="007C756F"/>
    <w:rsid w:val="007C7C83"/>
    <w:rsid w:val="007C7D16"/>
    <w:rsid w:val="007C7D9A"/>
    <w:rsid w:val="007C7DA1"/>
    <w:rsid w:val="007D01BF"/>
    <w:rsid w:val="007D0609"/>
    <w:rsid w:val="007D061D"/>
    <w:rsid w:val="007D06E3"/>
    <w:rsid w:val="007D07FB"/>
    <w:rsid w:val="007D0941"/>
    <w:rsid w:val="007D0A2F"/>
    <w:rsid w:val="007D0A66"/>
    <w:rsid w:val="007D0BA4"/>
    <w:rsid w:val="007D0C4B"/>
    <w:rsid w:val="007D0E5E"/>
    <w:rsid w:val="007D0EB0"/>
    <w:rsid w:val="007D0EB1"/>
    <w:rsid w:val="007D111E"/>
    <w:rsid w:val="007D11BE"/>
    <w:rsid w:val="007D185F"/>
    <w:rsid w:val="007D1B53"/>
    <w:rsid w:val="007D1E76"/>
    <w:rsid w:val="007D1F25"/>
    <w:rsid w:val="007D226D"/>
    <w:rsid w:val="007D245C"/>
    <w:rsid w:val="007D2568"/>
    <w:rsid w:val="007D28E6"/>
    <w:rsid w:val="007D2B56"/>
    <w:rsid w:val="007D2B9C"/>
    <w:rsid w:val="007D2E18"/>
    <w:rsid w:val="007D2EE4"/>
    <w:rsid w:val="007D3323"/>
    <w:rsid w:val="007D3377"/>
    <w:rsid w:val="007D348E"/>
    <w:rsid w:val="007D37EA"/>
    <w:rsid w:val="007D38A6"/>
    <w:rsid w:val="007D38EC"/>
    <w:rsid w:val="007D3C00"/>
    <w:rsid w:val="007D3C50"/>
    <w:rsid w:val="007D3C87"/>
    <w:rsid w:val="007D3E80"/>
    <w:rsid w:val="007D3FA9"/>
    <w:rsid w:val="007D407F"/>
    <w:rsid w:val="007D45F0"/>
    <w:rsid w:val="007D4842"/>
    <w:rsid w:val="007D4850"/>
    <w:rsid w:val="007D4E5E"/>
    <w:rsid w:val="007D4F94"/>
    <w:rsid w:val="007D4FFE"/>
    <w:rsid w:val="007D52EA"/>
    <w:rsid w:val="007D5435"/>
    <w:rsid w:val="007D54FB"/>
    <w:rsid w:val="007D5608"/>
    <w:rsid w:val="007D57C0"/>
    <w:rsid w:val="007D598D"/>
    <w:rsid w:val="007D5B66"/>
    <w:rsid w:val="007D5B71"/>
    <w:rsid w:val="007D5BA7"/>
    <w:rsid w:val="007D5D50"/>
    <w:rsid w:val="007D5E38"/>
    <w:rsid w:val="007D5E6E"/>
    <w:rsid w:val="007D5F52"/>
    <w:rsid w:val="007D5FD6"/>
    <w:rsid w:val="007D6000"/>
    <w:rsid w:val="007D6064"/>
    <w:rsid w:val="007D654D"/>
    <w:rsid w:val="007D6645"/>
    <w:rsid w:val="007D668E"/>
    <w:rsid w:val="007D6708"/>
    <w:rsid w:val="007D67A4"/>
    <w:rsid w:val="007D68CA"/>
    <w:rsid w:val="007D6A76"/>
    <w:rsid w:val="007D6C6A"/>
    <w:rsid w:val="007D6CEA"/>
    <w:rsid w:val="007D6EE6"/>
    <w:rsid w:val="007D6F20"/>
    <w:rsid w:val="007D721A"/>
    <w:rsid w:val="007D75B5"/>
    <w:rsid w:val="007D77E9"/>
    <w:rsid w:val="007D7908"/>
    <w:rsid w:val="007D7CFE"/>
    <w:rsid w:val="007D7EA6"/>
    <w:rsid w:val="007D7FDA"/>
    <w:rsid w:val="007E00D8"/>
    <w:rsid w:val="007E00E4"/>
    <w:rsid w:val="007E0763"/>
    <w:rsid w:val="007E1014"/>
    <w:rsid w:val="007E1332"/>
    <w:rsid w:val="007E17AB"/>
    <w:rsid w:val="007E1A41"/>
    <w:rsid w:val="007E1A84"/>
    <w:rsid w:val="007E1D5F"/>
    <w:rsid w:val="007E1E66"/>
    <w:rsid w:val="007E1FFF"/>
    <w:rsid w:val="007E211D"/>
    <w:rsid w:val="007E2123"/>
    <w:rsid w:val="007E2226"/>
    <w:rsid w:val="007E2351"/>
    <w:rsid w:val="007E2352"/>
    <w:rsid w:val="007E24B4"/>
    <w:rsid w:val="007E24B5"/>
    <w:rsid w:val="007E2589"/>
    <w:rsid w:val="007E2867"/>
    <w:rsid w:val="007E3100"/>
    <w:rsid w:val="007E3692"/>
    <w:rsid w:val="007E3935"/>
    <w:rsid w:val="007E4799"/>
    <w:rsid w:val="007E4B01"/>
    <w:rsid w:val="007E5041"/>
    <w:rsid w:val="007E515E"/>
    <w:rsid w:val="007E5265"/>
    <w:rsid w:val="007E52E8"/>
    <w:rsid w:val="007E5621"/>
    <w:rsid w:val="007E59EE"/>
    <w:rsid w:val="007E5ED9"/>
    <w:rsid w:val="007E60E0"/>
    <w:rsid w:val="007E6584"/>
    <w:rsid w:val="007E69D5"/>
    <w:rsid w:val="007E6DDA"/>
    <w:rsid w:val="007E6F81"/>
    <w:rsid w:val="007E73E4"/>
    <w:rsid w:val="007E748C"/>
    <w:rsid w:val="007E791F"/>
    <w:rsid w:val="007E79A6"/>
    <w:rsid w:val="007E7AA9"/>
    <w:rsid w:val="007E7C2E"/>
    <w:rsid w:val="007E7F08"/>
    <w:rsid w:val="007F014F"/>
    <w:rsid w:val="007F02FF"/>
    <w:rsid w:val="007F056F"/>
    <w:rsid w:val="007F05CE"/>
    <w:rsid w:val="007F0B8F"/>
    <w:rsid w:val="007F0BA1"/>
    <w:rsid w:val="007F1048"/>
    <w:rsid w:val="007F12E6"/>
    <w:rsid w:val="007F1974"/>
    <w:rsid w:val="007F1C96"/>
    <w:rsid w:val="007F1DE1"/>
    <w:rsid w:val="007F1E0E"/>
    <w:rsid w:val="007F1E2E"/>
    <w:rsid w:val="007F2015"/>
    <w:rsid w:val="007F2367"/>
    <w:rsid w:val="007F245F"/>
    <w:rsid w:val="007F253F"/>
    <w:rsid w:val="007F2716"/>
    <w:rsid w:val="007F2A6F"/>
    <w:rsid w:val="007F2A74"/>
    <w:rsid w:val="007F2A92"/>
    <w:rsid w:val="007F2C1C"/>
    <w:rsid w:val="007F2F35"/>
    <w:rsid w:val="007F2F4A"/>
    <w:rsid w:val="007F3019"/>
    <w:rsid w:val="007F334B"/>
    <w:rsid w:val="007F34BB"/>
    <w:rsid w:val="007F35D3"/>
    <w:rsid w:val="007F3F99"/>
    <w:rsid w:val="007F401D"/>
    <w:rsid w:val="007F414D"/>
    <w:rsid w:val="007F4593"/>
    <w:rsid w:val="007F4638"/>
    <w:rsid w:val="007F4989"/>
    <w:rsid w:val="007F4C47"/>
    <w:rsid w:val="007F5080"/>
    <w:rsid w:val="007F5B3C"/>
    <w:rsid w:val="007F60F9"/>
    <w:rsid w:val="007F6131"/>
    <w:rsid w:val="007F614F"/>
    <w:rsid w:val="007F616A"/>
    <w:rsid w:val="007F623E"/>
    <w:rsid w:val="007F63F2"/>
    <w:rsid w:val="007F64E1"/>
    <w:rsid w:val="007F6578"/>
    <w:rsid w:val="007F6CCD"/>
    <w:rsid w:val="007F6FC2"/>
    <w:rsid w:val="007F733A"/>
    <w:rsid w:val="007F776C"/>
    <w:rsid w:val="007F7BB8"/>
    <w:rsid w:val="007F7C44"/>
    <w:rsid w:val="007F7DA3"/>
    <w:rsid w:val="007F7E5E"/>
    <w:rsid w:val="0080007A"/>
    <w:rsid w:val="008008CF"/>
    <w:rsid w:val="00800BC3"/>
    <w:rsid w:val="00800D7F"/>
    <w:rsid w:val="00800FAC"/>
    <w:rsid w:val="00800FD1"/>
    <w:rsid w:val="0080136C"/>
    <w:rsid w:val="00801526"/>
    <w:rsid w:val="00801750"/>
    <w:rsid w:val="00801896"/>
    <w:rsid w:val="008018DD"/>
    <w:rsid w:val="00801B8E"/>
    <w:rsid w:val="00801C27"/>
    <w:rsid w:val="00801DF1"/>
    <w:rsid w:val="00802099"/>
    <w:rsid w:val="00802158"/>
    <w:rsid w:val="00802224"/>
    <w:rsid w:val="0080242D"/>
    <w:rsid w:val="00802570"/>
    <w:rsid w:val="008025EF"/>
    <w:rsid w:val="00802611"/>
    <w:rsid w:val="0080279D"/>
    <w:rsid w:val="0080293F"/>
    <w:rsid w:val="008029B6"/>
    <w:rsid w:val="00802ABF"/>
    <w:rsid w:val="00802B60"/>
    <w:rsid w:val="00802F22"/>
    <w:rsid w:val="00803200"/>
    <w:rsid w:val="0080323F"/>
    <w:rsid w:val="0080324D"/>
    <w:rsid w:val="00803253"/>
    <w:rsid w:val="00803273"/>
    <w:rsid w:val="0080332B"/>
    <w:rsid w:val="00803572"/>
    <w:rsid w:val="00803577"/>
    <w:rsid w:val="008035E3"/>
    <w:rsid w:val="008039DA"/>
    <w:rsid w:val="00803EA1"/>
    <w:rsid w:val="00803FC6"/>
    <w:rsid w:val="008042D5"/>
    <w:rsid w:val="008043AF"/>
    <w:rsid w:val="00804550"/>
    <w:rsid w:val="00804724"/>
    <w:rsid w:val="00804792"/>
    <w:rsid w:val="00804A64"/>
    <w:rsid w:val="00804B2A"/>
    <w:rsid w:val="00804B65"/>
    <w:rsid w:val="00804B96"/>
    <w:rsid w:val="0080531C"/>
    <w:rsid w:val="00805510"/>
    <w:rsid w:val="00805778"/>
    <w:rsid w:val="00805860"/>
    <w:rsid w:val="008058DF"/>
    <w:rsid w:val="00805923"/>
    <w:rsid w:val="00805945"/>
    <w:rsid w:val="00805CE5"/>
    <w:rsid w:val="00805E97"/>
    <w:rsid w:val="0080638A"/>
    <w:rsid w:val="0080662E"/>
    <w:rsid w:val="00806A2B"/>
    <w:rsid w:val="00806D50"/>
    <w:rsid w:val="00806FA1"/>
    <w:rsid w:val="008078FD"/>
    <w:rsid w:val="00807A0F"/>
    <w:rsid w:val="00810012"/>
    <w:rsid w:val="0081042D"/>
    <w:rsid w:val="00810528"/>
    <w:rsid w:val="008106D4"/>
    <w:rsid w:val="0081070E"/>
    <w:rsid w:val="00810B9E"/>
    <w:rsid w:val="00811010"/>
    <w:rsid w:val="0081159E"/>
    <w:rsid w:val="00811776"/>
    <w:rsid w:val="0081194D"/>
    <w:rsid w:val="00811B88"/>
    <w:rsid w:val="00811BB5"/>
    <w:rsid w:val="00811F96"/>
    <w:rsid w:val="00811FCF"/>
    <w:rsid w:val="008121B9"/>
    <w:rsid w:val="008122B1"/>
    <w:rsid w:val="00812439"/>
    <w:rsid w:val="00812A9B"/>
    <w:rsid w:val="00812FE1"/>
    <w:rsid w:val="0081307F"/>
    <w:rsid w:val="0081312D"/>
    <w:rsid w:val="0081380F"/>
    <w:rsid w:val="00813ABB"/>
    <w:rsid w:val="008141F8"/>
    <w:rsid w:val="008142C5"/>
    <w:rsid w:val="00814387"/>
    <w:rsid w:val="008144C4"/>
    <w:rsid w:val="0081455A"/>
    <w:rsid w:val="008152D3"/>
    <w:rsid w:val="0081540B"/>
    <w:rsid w:val="008155E4"/>
    <w:rsid w:val="0081575D"/>
    <w:rsid w:val="008157BA"/>
    <w:rsid w:val="00815B39"/>
    <w:rsid w:val="00815BAA"/>
    <w:rsid w:val="00815D98"/>
    <w:rsid w:val="008163E0"/>
    <w:rsid w:val="00816739"/>
    <w:rsid w:val="0081676C"/>
    <w:rsid w:val="00816815"/>
    <w:rsid w:val="00816880"/>
    <w:rsid w:val="00816D65"/>
    <w:rsid w:val="00816E80"/>
    <w:rsid w:val="00816FEA"/>
    <w:rsid w:val="008171F7"/>
    <w:rsid w:val="008172D1"/>
    <w:rsid w:val="00817651"/>
    <w:rsid w:val="00817ACF"/>
    <w:rsid w:val="00820296"/>
    <w:rsid w:val="00820520"/>
    <w:rsid w:val="00820586"/>
    <w:rsid w:val="008207F2"/>
    <w:rsid w:val="008209FE"/>
    <w:rsid w:val="00821351"/>
    <w:rsid w:val="0082160B"/>
    <w:rsid w:val="0082194F"/>
    <w:rsid w:val="0082199F"/>
    <w:rsid w:val="00822292"/>
    <w:rsid w:val="00822415"/>
    <w:rsid w:val="008226FA"/>
    <w:rsid w:val="00822BB9"/>
    <w:rsid w:val="00822BD8"/>
    <w:rsid w:val="00822BEE"/>
    <w:rsid w:val="00822C04"/>
    <w:rsid w:val="00822DB0"/>
    <w:rsid w:val="00822E1D"/>
    <w:rsid w:val="008231D1"/>
    <w:rsid w:val="008232E4"/>
    <w:rsid w:val="00823943"/>
    <w:rsid w:val="0082397A"/>
    <w:rsid w:val="00823BF2"/>
    <w:rsid w:val="00823DAF"/>
    <w:rsid w:val="00823EAA"/>
    <w:rsid w:val="008241D9"/>
    <w:rsid w:val="0082424A"/>
    <w:rsid w:val="00824261"/>
    <w:rsid w:val="00824990"/>
    <w:rsid w:val="00824BBB"/>
    <w:rsid w:val="00824F9A"/>
    <w:rsid w:val="0082502F"/>
    <w:rsid w:val="0082515B"/>
    <w:rsid w:val="008251D0"/>
    <w:rsid w:val="008254E9"/>
    <w:rsid w:val="0082571C"/>
    <w:rsid w:val="0082585D"/>
    <w:rsid w:val="00825999"/>
    <w:rsid w:val="00825B34"/>
    <w:rsid w:val="00825BC2"/>
    <w:rsid w:val="00825C72"/>
    <w:rsid w:val="00825D5A"/>
    <w:rsid w:val="00825E23"/>
    <w:rsid w:val="00825E60"/>
    <w:rsid w:val="00825E98"/>
    <w:rsid w:val="00825F4E"/>
    <w:rsid w:val="00826179"/>
    <w:rsid w:val="008263B2"/>
    <w:rsid w:val="008265B5"/>
    <w:rsid w:val="008265BC"/>
    <w:rsid w:val="008265BF"/>
    <w:rsid w:val="00826629"/>
    <w:rsid w:val="0082669F"/>
    <w:rsid w:val="0082688E"/>
    <w:rsid w:val="00826B23"/>
    <w:rsid w:val="00827061"/>
    <w:rsid w:val="00827106"/>
    <w:rsid w:val="0082733C"/>
    <w:rsid w:val="00827784"/>
    <w:rsid w:val="00827A89"/>
    <w:rsid w:val="00827B99"/>
    <w:rsid w:val="00830281"/>
    <w:rsid w:val="008304A6"/>
    <w:rsid w:val="0083064B"/>
    <w:rsid w:val="00830A7C"/>
    <w:rsid w:val="00830D72"/>
    <w:rsid w:val="00831293"/>
    <w:rsid w:val="0083152A"/>
    <w:rsid w:val="00831858"/>
    <w:rsid w:val="0083198B"/>
    <w:rsid w:val="00831B78"/>
    <w:rsid w:val="00831BBB"/>
    <w:rsid w:val="00831C04"/>
    <w:rsid w:val="00832289"/>
    <w:rsid w:val="008324EF"/>
    <w:rsid w:val="00832697"/>
    <w:rsid w:val="00832A8B"/>
    <w:rsid w:val="0083334F"/>
    <w:rsid w:val="008333C2"/>
    <w:rsid w:val="008333E2"/>
    <w:rsid w:val="008334A6"/>
    <w:rsid w:val="008335F6"/>
    <w:rsid w:val="00833BC3"/>
    <w:rsid w:val="00833C6D"/>
    <w:rsid w:val="00833DA4"/>
    <w:rsid w:val="00833F32"/>
    <w:rsid w:val="00833F60"/>
    <w:rsid w:val="00834161"/>
    <w:rsid w:val="008341B8"/>
    <w:rsid w:val="0083443E"/>
    <w:rsid w:val="008344B9"/>
    <w:rsid w:val="008347E6"/>
    <w:rsid w:val="00834A72"/>
    <w:rsid w:val="00834B6B"/>
    <w:rsid w:val="00834BFF"/>
    <w:rsid w:val="00834D42"/>
    <w:rsid w:val="00834F3B"/>
    <w:rsid w:val="00835364"/>
    <w:rsid w:val="00835444"/>
    <w:rsid w:val="00835655"/>
    <w:rsid w:val="00835720"/>
    <w:rsid w:val="008357DE"/>
    <w:rsid w:val="008358D1"/>
    <w:rsid w:val="008359B6"/>
    <w:rsid w:val="00835A2D"/>
    <w:rsid w:val="00835F25"/>
    <w:rsid w:val="0083603D"/>
    <w:rsid w:val="00836150"/>
    <w:rsid w:val="00836163"/>
    <w:rsid w:val="008362AD"/>
    <w:rsid w:val="008366B2"/>
    <w:rsid w:val="008368E8"/>
    <w:rsid w:val="00837104"/>
    <w:rsid w:val="00837213"/>
    <w:rsid w:val="008373FC"/>
    <w:rsid w:val="00837666"/>
    <w:rsid w:val="00837731"/>
    <w:rsid w:val="00837849"/>
    <w:rsid w:val="00837990"/>
    <w:rsid w:val="00837A78"/>
    <w:rsid w:val="00837BDC"/>
    <w:rsid w:val="00837D8C"/>
    <w:rsid w:val="00837FF7"/>
    <w:rsid w:val="008400A2"/>
    <w:rsid w:val="008402D4"/>
    <w:rsid w:val="00840523"/>
    <w:rsid w:val="00840D07"/>
    <w:rsid w:val="008410CB"/>
    <w:rsid w:val="0084115A"/>
    <w:rsid w:val="0084127D"/>
    <w:rsid w:val="008414AA"/>
    <w:rsid w:val="0084158B"/>
    <w:rsid w:val="00841854"/>
    <w:rsid w:val="00841A4B"/>
    <w:rsid w:val="00841B06"/>
    <w:rsid w:val="00841B93"/>
    <w:rsid w:val="00842048"/>
    <w:rsid w:val="0084217E"/>
    <w:rsid w:val="00842970"/>
    <w:rsid w:val="00842BB7"/>
    <w:rsid w:val="00842E04"/>
    <w:rsid w:val="00842E91"/>
    <w:rsid w:val="00842FAD"/>
    <w:rsid w:val="00842FEC"/>
    <w:rsid w:val="00843245"/>
    <w:rsid w:val="00843585"/>
    <w:rsid w:val="00843722"/>
    <w:rsid w:val="00843A26"/>
    <w:rsid w:val="00843B2B"/>
    <w:rsid w:val="00843B9F"/>
    <w:rsid w:val="00843D16"/>
    <w:rsid w:val="00844050"/>
    <w:rsid w:val="008442E3"/>
    <w:rsid w:val="00844438"/>
    <w:rsid w:val="008444B8"/>
    <w:rsid w:val="0084452B"/>
    <w:rsid w:val="008445A7"/>
    <w:rsid w:val="0084463C"/>
    <w:rsid w:val="0084489A"/>
    <w:rsid w:val="0084492E"/>
    <w:rsid w:val="00844A9D"/>
    <w:rsid w:val="00844CC9"/>
    <w:rsid w:val="00844D3D"/>
    <w:rsid w:val="008450BB"/>
    <w:rsid w:val="008451CD"/>
    <w:rsid w:val="0084554F"/>
    <w:rsid w:val="0084558E"/>
    <w:rsid w:val="008457E5"/>
    <w:rsid w:val="00845843"/>
    <w:rsid w:val="00845910"/>
    <w:rsid w:val="00845C2E"/>
    <w:rsid w:val="00845CB7"/>
    <w:rsid w:val="00845D3A"/>
    <w:rsid w:val="00845FB0"/>
    <w:rsid w:val="00846054"/>
    <w:rsid w:val="008461A6"/>
    <w:rsid w:val="00846239"/>
    <w:rsid w:val="00846741"/>
    <w:rsid w:val="00846BEE"/>
    <w:rsid w:val="00846C46"/>
    <w:rsid w:val="0084711C"/>
    <w:rsid w:val="0084717A"/>
    <w:rsid w:val="00847AB7"/>
    <w:rsid w:val="00847CD5"/>
    <w:rsid w:val="008500C1"/>
    <w:rsid w:val="00850186"/>
    <w:rsid w:val="008502AD"/>
    <w:rsid w:val="008506AC"/>
    <w:rsid w:val="00850884"/>
    <w:rsid w:val="008508A6"/>
    <w:rsid w:val="00850A40"/>
    <w:rsid w:val="00850B6B"/>
    <w:rsid w:val="00850C48"/>
    <w:rsid w:val="00850D2A"/>
    <w:rsid w:val="00850EAB"/>
    <w:rsid w:val="0085134D"/>
    <w:rsid w:val="008513BF"/>
    <w:rsid w:val="00851416"/>
    <w:rsid w:val="008517D1"/>
    <w:rsid w:val="008518C1"/>
    <w:rsid w:val="00851BC9"/>
    <w:rsid w:val="00851E82"/>
    <w:rsid w:val="00851EF9"/>
    <w:rsid w:val="00852537"/>
    <w:rsid w:val="00852C1F"/>
    <w:rsid w:val="00852D4A"/>
    <w:rsid w:val="00853220"/>
    <w:rsid w:val="008532DD"/>
    <w:rsid w:val="00853313"/>
    <w:rsid w:val="0085344D"/>
    <w:rsid w:val="00853734"/>
    <w:rsid w:val="00853D72"/>
    <w:rsid w:val="00853EF1"/>
    <w:rsid w:val="00854176"/>
    <w:rsid w:val="008542FA"/>
    <w:rsid w:val="008547BB"/>
    <w:rsid w:val="00854873"/>
    <w:rsid w:val="00854889"/>
    <w:rsid w:val="0085492A"/>
    <w:rsid w:val="00854BC9"/>
    <w:rsid w:val="00855374"/>
    <w:rsid w:val="00855869"/>
    <w:rsid w:val="00855936"/>
    <w:rsid w:val="00855C75"/>
    <w:rsid w:val="00855E67"/>
    <w:rsid w:val="00855FE6"/>
    <w:rsid w:val="008560FC"/>
    <w:rsid w:val="00856475"/>
    <w:rsid w:val="008564FC"/>
    <w:rsid w:val="008566C7"/>
    <w:rsid w:val="008567B0"/>
    <w:rsid w:val="00856C86"/>
    <w:rsid w:val="00856E97"/>
    <w:rsid w:val="00857103"/>
    <w:rsid w:val="008574C6"/>
    <w:rsid w:val="008575F6"/>
    <w:rsid w:val="00857736"/>
    <w:rsid w:val="00857738"/>
    <w:rsid w:val="00857A7D"/>
    <w:rsid w:val="00857C9D"/>
    <w:rsid w:val="00860179"/>
    <w:rsid w:val="008601E4"/>
    <w:rsid w:val="00860534"/>
    <w:rsid w:val="0086071E"/>
    <w:rsid w:val="00860896"/>
    <w:rsid w:val="008608C4"/>
    <w:rsid w:val="00860A71"/>
    <w:rsid w:val="00860D5A"/>
    <w:rsid w:val="008610A2"/>
    <w:rsid w:val="008616C4"/>
    <w:rsid w:val="0086175E"/>
    <w:rsid w:val="00861A5A"/>
    <w:rsid w:val="00861DA3"/>
    <w:rsid w:val="00861F17"/>
    <w:rsid w:val="00861FAE"/>
    <w:rsid w:val="00862167"/>
    <w:rsid w:val="008627DE"/>
    <w:rsid w:val="00862C4A"/>
    <w:rsid w:val="00862DCB"/>
    <w:rsid w:val="00862EA2"/>
    <w:rsid w:val="00863114"/>
    <w:rsid w:val="00863182"/>
    <w:rsid w:val="008631F2"/>
    <w:rsid w:val="00863251"/>
    <w:rsid w:val="00863968"/>
    <w:rsid w:val="00863D65"/>
    <w:rsid w:val="00863E3A"/>
    <w:rsid w:val="008643E0"/>
    <w:rsid w:val="008644A7"/>
    <w:rsid w:val="0086494C"/>
    <w:rsid w:val="00864B81"/>
    <w:rsid w:val="00864C8E"/>
    <w:rsid w:val="00864CAD"/>
    <w:rsid w:val="00864DED"/>
    <w:rsid w:val="00864FFD"/>
    <w:rsid w:val="008650AC"/>
    <w:rsid w:val="008651F3"/>
    <w:rsid w:val="00865218"/>
    <w:rsid w:val="00865477"/>
    <w:rsid w:val="008654B5"/>
    <w:rsid w:val="008655BA"/>
    <w:rsid w:val="008658C1"/>
    <w:rsid w:val="008658E9"/>
    <w:rsid w:val="00865EB8"/>
    <w:rsid w:val="00865EC1"/>
    <w:rsid w:val="00866187"/>
    <w:rsid w:val="0086628C"/>
    <w:rsid w:val="00866318"/>
    <w:rsid w:val="00866365"/>
    <w:rsid w:val="00866379"/>
    <w:rsid w:val="00866497"/>
    <w:rsid w:val="008666F0"/>
    <w:rsid w:val="00866838"/>
    <w:rsid w:val="008669B8"/>
    <w:rsid w:val="00866C27"/>
    <w:rsid w:val="008671C6"/>
    <w:rsid w:val="00867463"/>
    <w:rsid w:val="00867728"/>
    <w:rsid w:val="00867E49"/>
    <w:rsid w:val="00870100"/>
    <w:rsid w:val="00870357"/>
    <w:rsid w:val="0087038E"/>
    <w:rsid w:val="00870504"/>
    <w:rsid w:val="00870670"/>
    <w:rsid w:val="008707BB"/>
    <w:rsid w:val="00870881"/>
    <w:rsid w:val="00870D5F"/>
    <w:rsid w:val="008711E2"/>
    <w:rsid w:val="008712D2"/>
    <w:rsid w:val="008719AA"/>
    <w:rsid w:val="00871BC1"/>
    <w:rsid w:val="0087217C"/>
    <w:rsid w:val="00872657"/>
    <w:rsid w:val="0087269B"/>
    <w:rsid w:val="00872A67"/>
    <w:rsid w:val="00872AD7"/>
    <w:rsid w:val="00872C67"/>
    <w:rsid w:val="00872E63"/>
    <w:rsid w:val="00873127"/>
    <w:rsid w:val="00873376"/>
    <w:rsid w:val="008733F2"/>
    <w:rsid w:val="008734B6"/>
    <w:rsid w:val="00873605"/>
    <w:rsid w:val="008736D6"/>
    <w:rsid w:val="008739BE"/>
    <w:rsid w:val="00873D08"/>
    <w:rsid w:val="00873E18"/>
    <w:rsid w:val="00873E9A"/>
    <w:rsid w:val="0087427A"/>
    <w:rsid w:val="00874285"/>
    <w:rsid w:val="00874448"/>
    <w:rsid w:val="00874564"/>
    <w:rsid w:val="00874801"/>
    <w:rsid w:val="008749FC"/>
    <w:rsid w:val="00874A71"/>
    <w:rsid w:val="00874B01"/>
    <w:rsid w:val="00874BC2"/>
    <w:rsid w:val="00874ECD"/>
    <w:rsid w:val="00874ED3"/>
    <w:rsid w:val="00875045"/>
    <w:rsid w:val="0087539E"/>
    <w:rsid w:val="00875512"/>
    <w:rsid w:val="0087560E"/>
    <w:rsid w:val="008757D7"/>
    <w:rsid w:val="008759E4"/>
    <w:rsid w:val="0087606D"/>
    <w:rsid w:val="0087614F"/>
    <w:rsid w:val="00876178"/>
    <w:rsid w:val="008769A4"/>
    <w:rsid w:val="00876C86"/>
    <w:rsid w:val="00876EBD"/>
    <w:rsid w:val="0087721F"/>
    <w:rsid w:val="008776DB"/>
    <w:rsid w:val="00877775"/>
    <w:rsid w:val="008779F2"/>
    <w:rsid w:val="00877CE1"/>
    <w:rsid w:val="00877DC8"/>
    <w:rsid w:val="00877F57"/>
    <w:rsid w:val="00880551"/>
    <w:rsid w:val="00880B66"/>
    <w:rsid w:val="00880D0E"/>
    <w:rsid w:val="00880D6C"/>
    <w:rsid w:val="00880DD3"/>
    <w:rsid w:val="00881240"/>
    <w:rsid w:val="00881299"/>
    <w:rsid w:val="0088132A"/>
    <w:rsid w:val="008814A5"/>
    <w:rsid w:val="00881604"/>
    <w:rsid w:val="0088173D"/>
    <w:rsid w:val="00881AA3"/>
    <w:rsid w:val="00881B39"/>
    <w:rsid w:val="00881B53"/>
    <w:rsid w:val="00881B5E"/>
    <w:rsid w:val="00881B8E"/>
    <w:rsid w:val="00881B92"/>
    <w:rsid w:val="00881C16"/>
    <w:rsid w:val="00881C25"/>
    <w:rsid w:val="00881DE6"/>
    <w:rsid w:val="00881DFB"/>
    <w:rsid w:val="00881EB9"/>
    <w:rsid w:val="00882032"/>
    <w:rsid w:val="008820BB"/>
    <w:rsid w:val="008821C2"/>
    <w:rsid w:val="0088224A"/>
    <w:rsid w:val="0088235C"/>
    <w:rsid w:val="008823C6"/>
    <w:rsid w:val="00882F63"/>
    <w:rsid w:val="00883350"/>
    <w:rsid w:val="0088369B"/>
    <w:rsid w:val="008836E1"/>
    <w:rsid w:val="0088372A"/>
    <w:rsid w:val="00883E07"/>
    <w:rsid w:val="0088403E"/>
    <w:rsid w:val="008840EF"/>
    <w:rsid w:val="00884410"/>
    <w:rsid w:val="00884597"/>
    <w:rsid w:val="008847B2"/>
    <w:rsid w:val="00884960"/>
    <w:rsid w:val="00884A02"/>
    <w:rsid w:val="00884ACD"/>
    <w:rsid w:val="00884CDD"/>
    <w:rsid w:val="00884D65"/>
    <w:rsid w:val="00885110"/>
    <w:rsid w:val="008851A2"/>
    <w:rsid w:val="0088521F"/>
    <w:rsid w:val="008852EF"/>
    <w:rsid w:val="00885898"/>
    <w:rsid w:val="00885980"/>
    <w:rsid w:val="00885995"/>
    <w:rsid w:val="00885A44"/>
    <w:rsid w:val="00885D2D"/>
    <w:rsid w:val="00886015"/>
    <w:rsid w:val="00886117"/>
    <w:rsid w:val="00886290"/>
    <w:rsid w:val="00886426"/>
    <w:rsid w:val="0088666D"/>
    <w:rsid w:val="008866F5"/>
    <w:rsid w:val="0088682C"/>
    <w:rsid w:val="00886E17"/>
    <w:rsid w:val="00886EC4"/>
    <w:rsid w:val="008872AC"/>
    <w:rsid w:val="00887312"/>
    <w:rsid w:val="00887814"/>
    <w:rsid w:val="00887908"/>
    <w:rsid w:val="00887C6A"/>
    <w:rsid w:val="00887DCA"/>
    <w:rsid w:val="00887F78"/>
    <w:rsid w:val="00890638"/>
    <w:rsid w:val="00890777"/>
    <w:rsid w:val="00890A31"/>
    <w:rsid w:val="00890A61"/>
    <w:rsid w:val="00890AF6"/>
    <w:rsid w:val="00890B82"/>
    <w:rsid w:val="00890CA4"/>
    <w:rsid w:val="00891413"/>
    <w:rsid w:val="0089148B"/>
    <w:rsid w:val="00891630"/>
    <w:rsid w:val="008916C1"/>
    <w:rsid w:val="00891897"/>
    <w:rsid w:val="00891BAE"/>
    <w:rsid w:val="00891E9E"/>
    <w:rsid w:val="00891EA5"/>
    <w:rsid w:val="0089252F"/>
    <w:rsid w:val="00892599"/>
    <w:rsid w:val="00892614"/>
    <w:rsid w:val="008929D8"/>
    <w:rsid w:val="00892A40"/>
    <w:rsid w:val="00893051"/>
    <w:rsid w:val="008932CD"/>
    <w:rsid w:val="00893666"/>
    <w:rsid w:val="0089390F"/>
    <w:rsid w:val="00893B03"/>
    <w:rsid w:val="00893F4D"/>
    <w:rsid w:val="008941B7"/>
    <w:rsid w:val="008949F1"/>
    <w:rsid w:val="00894BFA"/>
    <w:rsid w:val="00894F48"/>
    <w:rsid w:val="00895119"/>
    <w:rsid w:val="008951EF"/>
    <w:rsid w:val="0089543E"/>
    <w:rsid w:val="00895543"/>
    <w:rsid w:val="008955E6"/>
    <w:rsid w:val="008956EA"/>
    <w:rsid w:val="00895AFC"/>
    <w:rsid w:val="00895FE3"/>
    <w:rsid w:val="008960B7"/>
    <w:rsid w:val="008961CE"/>
    <w:rsid w:val="008963CB"/>
    <w:rsid w:val="008965F7"/>
    <w:rsid w:val="008966F1"/>
    <w:rsid w:val="00896B95"/>
    <w:rsid w:val="00896BB3"/>
    <w:rsid w:val="00896D4F"/>
    <w:rsid w:val="00896DC1"/>
    <w:rsid w:val="00896FA4"/>
    <w:rsid w:val="00897412"/>
    <w:rsid w:val="00897581"/>
    <w:rsid w:val="00897598"/>
    <w:rsid w:val="008976BB"/>
    <w:rsid w:val="0089788B"/>
    <w:rsid w:val="0089795B"/>
    <w:rsid w:val="00897A8D"/>
    <w:rsid w:val="00897A9A"/>
    <w:rsid w:val="00897AE8"/>
    <w:rsid w:val="00897B85"/>
    <w:rsid w:val="00897E9E"/>
    <w:rsid w:val="00897EAC"/>
    <w:rsid w:val="008A01AD"/>
    <w:rsid w:val="008A049E"/>
    <w:rsid w:val="008A0834"/>
    <w:rsid w:val="008A087F"/>
    <w:rsid w:val="008A09B1"/>
    <w:rsid w:val="008A0CB3"/>
    <w:rsid w:val="008A0E63"/>
    <w:rsid w:val="008A1480"/>
    <w:rsid w:val="008A15A9"/>
    <w:rsid w:val="008A16B3"/>
    <w:rsid w:val="008A182E"/>
    <w:rsid w:val="008A1841"/>
    <w:rsid w:val="008A18F1"/>
    <w:rsid w:val="008A194C"/>
    <w:rsid w:val="008A1B0A"/>
    <w:rsid w:val="008A1BAB"/>
    <w:rsid w:val="008A1CA8"/>
    <w:rsid w:val="008A1DE0"/>
    <w:rsid w:val="008A1DEE"/>
    <w:rsid w:val="008A1E8A"/>
    <w:rsid w:val="008A1ED0"/>
    <w:rsid w:val="008A1F20"/>
    <w:rsid w:val="008A211B"/>
    <w:rsid w:val="008A222E"/>
    <w:rsid w:val="008A24A4"/>
    <w:rsid w:val="008A2C1C"/>
    <w:rsid w:val="008A35DF"/>
    <w:rsid w:val="008A360F"/>
    <w:rsid w:val="008A38D0"/>
    <w:rsid w:val="008A39A0"/>
    <w:rsid w:val="008A3A17"/>
    <w:rsid w:val="008A3A4C"/>
    <w:rsid w:val="008A3C8B"/>
    <w:rsid w:val="008A3FD9"/>
    <w:rsid w:val="008A4648"/>
    <w:rsid w:val="008A4795"/>
    <w:rsid w:val="008A4AD3"/>
    <w:rsid w:val="008A4CFE"/>
    <w:rsid w:val="008A510F"/>
    <w:rsid w:val="008A530D"/>
    <w:rsid w:val="008A5495"/>
    <w:rsid w:val="008A57C1"/>
    <w:rsid w:val="008A5DAA"/>
    <w:rsid w:val="008A5EAC"/>
    <w:rsid w:val="008A5F0D"/>
    <w:rsid w:val="008A6606"/>
    <w:rsid w:val="008A67C5"/>
    <w:rsid w:val="008A68D4"/>
    <w:rsid w:val="008A6982"/>
    <w:rsid w:val="008A6AAC"/>
    <w:rsid w:val="008A6B15"/>
    <w:rsid w:val="008A6B36"/>
    <w:rsid w:val="008A6B8B"/>
    <w:rsid w:val="008A6BDF"/>
    <w:rsid w:val="008A6C9A"/>
    <w:rsid w:val="008A6F95"/>
    <w:rsid w:val="008A6F97"/>
    <w:rsid w:val="008A70CD"/>
    <w:rsid w:val="008A71FE"/>
    <w:rsid w:val="008A7662"/>
    <w:rsid w:val="008A766F"/>
    <w:rsid w:val="008A7675"/>
    <w:rsid w:val="008A7848"/>
    <w:rsid w:val="008A79CB"/>
    <w:rsid w:val="008A7BFF"/>
    <w:rsid w:val="008A7C48"/>
    <w:rsid w:val="008A7CA2"/>
    <w:rsid w:val="008A7FBF"/>
    <w:rsid w:val="008B01DC"/>
    <w:rsid w:val="008B022F"/>
    <w:rsid w:val="008B0538"/>
    <w:rsid w:val="008B08B1"/>
    <w:rsid w:val="008B0A79"/>
    <w:rsid w:val="008B0CAE"/>
    <w:rsid w:val="008B1439"/>
    <w:rsid w:val="008B14D7"/>
    <w:rsid w:val="008B160C"/>
    <w:rsid w:val="008B1B6D"/>
    <w:rsid w:val="008B2701"/>
    <w:rsid w:val="008B27FF"/>
    <w:rsid w:val="008B29D3"/>
    <w:rsid w:val="008B31FF"/>
    <w:rsid w:val="008B328F"/>
    <w:rsid w:val="008B3B1A"/>
    <w:rsid w:val="008B3C82"/>
    <w:rsid w:val="008B3D0E"/>
    <w:rsid w:val="008B3D7B"/>
    <w:rsid w:val="008B3DE6"/>
    <w:rsid w:val="008B4181"/>
    <w:rsid w:val="008B4453"/>
    <w:rsid w:val="008B45BE"/>
    <w:rsid w:val="008B47E2"/>
    <w:rsid w:val="008B4827"/>
    <w:rsid w:val="008B4929"/>
    <w:rsid w:val="008B4CE4"/>
    <w:rsid w:val="008B4EA5"/>
    <w:rsid w:val="008B4FB9"/>
    <w:rsid w:val="008B4FBD"/>
    <w:rsid w:val="008B502B"/>
    <w:rsid w:val="008B5402"/>
    <w:rsid w:val="008B5727"/>
    <w:rsid w:val="008B59D6"/>
    <w:rsid w:val="008B5A49"/>
    <w:rsid w:val="008B5B93"/>
    <w:rsid w:val="008B5DF2"/>
    <w:rsid w:val="008B669C"/>
    <w:rsid w:val="008B6AE6"/>
    <w:rsid w:val="008B6BD9"/>
    <w:rsid w:val="008B7148"/>
    <w:rsid w:val="008B7184"/>
    <w:rsid w:val="008B73BE"/>
    <w:rsid w:val="008B7500"/>
    <w:rsid w:val="008B77E1"/>
    <w:rsid w:val="008B7A88"/>
    <w:rsid w:val="008B7B2E"/>
    <w:rsid w:val="008C00E6"/>
    <w:rsid w:val="008C064B"/>
    <w:rsid w:val="008C0669"/>
    <w:rsid w:val="008C066B"/>
    <w:rsid w:val="008C06D5"/>
    <w:rsid w:val="008C0C15"/>
    <w:rsid w:val="008C0CA2"/>
    <w:rsid w:val="008C103D"/>
    <w:rsid w:val="008C132F"/>
    <w:rsid w:val="008C18C9"/>
    <w:rsid w:val="008C198B"/>
    <w:rsid w:val="008C1E59"/>
    <w:rsid w:val="008C1FA1"/>
    <w:rsid w:val="008C211F"/>
    <w:rsid w:val="008C2274"/>
    <w:rsid w:val="008C22D3"/>
    <w:rsid w:val="008C22E5"/>
    <w:rsid w:val="008C24E4"/>
    <w:rsid w:val="008C289D"/>
    <w:rsid w:val="008C291B"/>
    <w:rsid w:val="008C2926"/>
    <w:rsid w:val="008C292F"/>
    <w:rsid w:val="008C2938"/>
    <w:rsid w:val="008C296D"/>
    <w:rsid w:val="008C2C5D"/>
    <w:rsid w:val="008C2EDE"/>
    <w:rsid w:val="008C316F"/>
    <w:rsid w:val="008C3719"/>
    <w:rsid w:val="008C375B"/>
    <w:rsid w:val="008C38EF"/>
    <w:rsid w:val="008C418B"/>
    <w:rsid w:val="008C4637"/>
    <w:rsid w:val="008C4A5D"/>
    <w:rsid w:val="008C4B1D"/>
    <w:rsid w:val="008C4B81"/>
    <w:rsid w:val="008C4B9D"/>
    <w:rsid w:val="008C4EA0"/>
    <w:rsid w:val="008C4F8A"/>
    <w:rsid w:val="008C5048"/>
    <w:rsid w:val="008C5217"/>
    <w:rsid w:val="008C52BE"/>
    <w:rsid w:val="008C57BB"/>
    <w:rsid w:val="008C585E"/>
    <w:rsid w:val="008C5B6D"/>
    <w:rsid w:val="008C5B9C"/>
    <w:rsid w:val="008C5BC1"/>
    <w:rsid w:val="008C62A4"/>
    <w:rsid w:val="008C68B2"/>
    <w:rsid w:val="008C691E"/>
    <w:rsid w:val="008C6DFE"/>
    <w:rsid w:val="008C6E86"/>
    <w:rsid w:val="008C7004"/>
    <w:rsid w:val="008C7403"/>
    <w:rsid w:val="008C758E"/>
    <w:rsid w:val="008C7724"/>
    <w:rsid w:val="008C778B"/>
    <w:rsid w:val="008C7901"/>
    <w:rsid w:val="008C7CEC"/>
    <w:rsid w:val="008C7DD7"/>
    <w:rsid w:val="008C7F81"/>
    <w:rsid w:val="008D0013"/>
    <w:rsid w:val="008D0177"/>
    <w:rsid w:val="008D019B"/>
    <w:rsid w:val="008D020C"/>
    <w:rsid w:val="008D0292"/>
    <w:rsid w:val="008D03E9"/>
    <w:rsid w:val="008D0426"/>
    <w:rsid w:val="008D067B"/>
    <w:rsid w:val="008D0D2E"/>
    <w:rsid w:val="008D0DA9"/>
    <w:rsid w:val="008D0E3E"/>
    <w:rsid w:val="008D13D6"/>
    <w:rsid w:val="008D1663"/>
    <w:rsid w:val="008D17D0"/>
    <w:rsid w:val="008D1818"/>
    <w:rsid w:val="008D19C4"/>
    <w:rsid w:val="008D1D92"/>
    <w:rsid w:val="008D1F77"/>
    <w:rsid w:val="008D2190"/>
    <w:rsid w:val="008D230C"/>
    <w:rsid w:val="008D2772"/>
    <w:rsid w:val="008D3007"/>
    <w:rsid w:val="008D310B"/>
    <w:rsid w:val="008D3822"/>
    <w:rsid w:val="008D3B47"/>
    <w:rsid w:val="008D3E70"/>
    <w:rsid w:val="008D4485"/>
    <w:rsid w:val="008D457B"/>
    <w:rsid w:val="008D45AC"/>
    <w:rsid w:val="008D45D1"/>
    <w:rsid w:val="008D4654"/>
    <w:rsid w:val="008D4A6F"/>
    <w:rsid w:val="008D4D66"/>
    <w:rsid w:val="008D5692"/>
    <w:rsid w:val="008D56FF"/>
    <w:rsid w:val="008D589A"/>
    <w:rsid w:val="008D597C"/>
    <w:rsid w:val="008D5AB7"/>
    <w:rsid w:val="008D5CAB"/>
    <w:rsid w:val="008D5E2A"/>
    <w:rsid w:val="008D6291"/>
    <w:rsid w:val="008D63AE"/>
    <w:rsid w:val="008D63D0"/>
    <w:rsid w:val="008D6464"/>
    <w:rsid w:val="008D685D"/>
    <w:rsid w:val="008D6B06"/>
    <w:rsid w:val="008D6BA3"/>
    <w:rsid w:val="008D711B"/>
    <w:rsid w:val="008D71AB"/>
    <w:rsid w:val="008D71C7"/>
    <w:rsid w:val="008D733D"/>
    <w:rsid w:val="008D750F"/>
    <w:rsid w:val="008D7525"/>
    <w:rsid w:val="008D7550"/>
    <w:rsid w:val="008D7785"/>
    <w:rsid w:val="008D7F00"/>
    <w:rsid w:val="008E03D7"/>
    <w:rsid w:val="008E04E4"/>
    <w:rsid w:val="008E060A"/>
    <w:rsid w:val="008E0983"/>
    <w:rsid w:val="008E0A1F"/>
    <w:rsid w:val="008E0A8D"/>
    <w:rsid w:val="008E0BBF"/>
    <w:rsid w:val="008E0C82"/>
    <w:rsid w:val="008E0CEC"/>
    <w:rsid w:val="008E1109"/>
    <w:rsid w:val="008E1130"/>
    <w:rsid w:val="008E11C7"/>
    <w:rsid w:val="008E1322"/>
    <w:rsid w:val="008E19BA"/>
    <w:rsid w:val="008E1C45"/>
    <w:rsid w:val="008E1FCC"/>
    <w:rsid w:val="008E21CA"/>
    <w:rsid w:val="008E21EF"/>
    <w:rsid w:val="008E2248"/>
    <w:rsid w:val="008E228B"/>
    <w:rsid w:val="008E2290"/>
    <w:rsid w:val="008E29D3"/>
    <w:rsid w:val="008E2A99"/>
    <w:rsid w:val="008E2B06"/>
    <w:rsid w:val="008E2B80"/>
    <w:rsid w:val="008E2C88"/>
    <w:rsid w:val="008E2D22"/>
    <w:rsid w:val="008E2D79"/>
    <w:rsid w:val="008E2F12"/>
    <w:rsid w:val="008E2FF6"/>
    <w:rsid w:val="008E3091"/>
    <w:rsid w:val="008E32AC"/>
    <w:rsid w:val="008E3377"/>
    <w:rsid w:val="008E34B9"/>
    <w:rsid w:val="008E37AF"/>
    <w:rsid w:val="008E38EA"/>
    <w:rsid w:val="008E39F3"/>
    <w:rsid w:val="008E40FF"/>
    <w:rsid w:val="008E430A"/>
    <w:rsid w:val="008E457D"/>
    <w:rsid w:val="008E4685"/>
    <w:rsid w:val="008E4D59"/>
    <w:rsid w:val="008E5458"/>
    <w:rsid w:val="008E5494"/>
    <w:rsid w:val="008E5597"/>
    <w:rsid w:val="008E5825"/>
    <w:rsid w:val="008E5A75"/>
    <w:rsid w:val="008E5EA0"/>
    <w:rsid w:val="008E6159"/>
    <w:rsid w:val="008E641A"/>
    <w:rsid w:val="008E657C"/>
    <w:rsid w:val="008E65C9"/>
    <w:rsid w:val="008E67FD"/>
    <w:rsid w:val="008E6992"/>
    <w:rsid w:val="008E6AFC"/>
    <w:rsid w:val="008E6B7B"/>
    <w:rsid w:val="008E6E45"/>
    <w:rsid w:val="008E6E6E"/>
    <w:rsid w:val="008E6FFE"/>
    <w:rsid w:val="008E70AE"/>
    <w:rsid w:val="008E74E9"/>
    <w:rsid w:val="008E79DF"/>
    <w:rsid w:val="008E7E2A"/>
    <w:rsid w:val="008E7F9A"/>
    <w:rsid w:val="008F00AF"/>
    <w:rsid w:val="008F024A"/>
    <w:rsid w:val="008F05F8"/>
    <w:rsid w:val="008F0938"/>
    <w:rsid w:val="008F0C55"/>
    <w:rsid w:val="008F0EA9"/>
    <w:rsid w:val="008F0FE0"/>
    <w:rsid w:val="008F10D6"/>
    <w:rsid w:val="008F1284"/>
    <w:rsid w:val="008F153E"/>
    <w:rsid w:val="008F160D"/>
    <w:rsid w:val="008F1AC4"/>
    <w:rsid w:val="008F1B34"/>
    <w:rsid w:val="008F1E1C"/>
    <w:rsid w:val="008F1E3B"/>
    <w:rsid w:val="008F21C8"/>
    <w:rsid w:val="008F23CF"/>
    <w:rsid w:val="008F2414"/>
    <w:rsid w:val="008F2488"/>
    <w:rsid w:val="008F256B"/>
    <w:rsid w:val="008F2780"/>
    <w:rsid w:val="008F295D"/>
    <w:rsid w:val="008F2CAD"/>
    <w:rsid w:val="008F2E25"/>
    <w:rsid w:val="008F2E34"/>
    <w:rsid w:val="008F3231"/>
    <w:rsid w:val="008F3305"/>
    <w:rsid w:val="008F3724"/>
    <w:rsid w:val="008F38F1"/>
    <w:rsid w:val="008F3B49"/>
    <w:rsid w:val="008F3F29"/>
    <w:rsid w:val="008F401E"/>
    <w:rsid w:val="008F4026"/>
    <w:rsid w:val="008F408F"/>
    <w:rsid w:val="008F4133"/>
    <w:rsid w:val="008F44E3"/>
    <w:rsid w:val="008F4513"/>
    <w:rsid w:val="008F46B2"/>
    <w:rsid w:val="008F4ACF"/>
    <w:rsid w:val="008F4CAB"/>
    <w:rsid w:val="008F4EA7"/>
    <w:rsid w:val="008F4ED4"/>
    <w:rsid w:val="008F51E4"/>
    <w:rsid w:val="008F52CC"/>
    <w:rsid w:val="008F53A4"/>
    <w:rsid w:val="008F53DA"/>
    <w:rsid w:val="008F5708"/>
    <w:rsid w:val="008F59BD"/>
    <w:rsid w:val="008F6962"/>
    <w:rsid w:val="008F6A54"/>
    <w:rsid w:val="008F6BFF"/>
    <w:rsid w:val="008F6C4B"/>
    <w:rsid w:val="008F6CEC"/>
    <w:rsid w:val="008F6D88"/>
    <w:rsid w:val="008F7052"/>
    <w:rsid w:val="008F734B"/>
    <w:rsid w:val="008F7410"/>
    <w:rsid w:val="008F754E"/>
    <w:rsid w:val="008F7704"/>
    <w:rsid w:val="008F798F"/>
    <w:rsid w:val="008F79C2"/>
    <w:rsid w:val="008F7B1A"/>
    <w:rsid w:val="008F7B29"/>
    <w:rsid w:val="008F7D89"/>
    <w:rsid w:val="008F7F1D"/>
    <w:rsid w:val="00900042"/>
    <w:rsid w:val="00900044"/>
    <w:rsid w:val="009001E4"/>
    <w:rsid w:val="00900499"/>
    <w:rsid w:val="009005C4"/>
    <w:rsid w:val="00900636"/>
    <w:rsid w:val="00900FBA"/>
    <w:rsid w:val="0090147D"/>
    <w:rsid w:val="0090175E"/>
    <w:rsid w:val="00901788"/>
    <w:rsid w:val="00901D5A"/>
    <w:rsid w:val="00901D63"/>
    <w:rsid w:val="00901DD3"/>
    <w:rsid w:val="00901EAE"/>
    <w:rsid w:val="0090215C"/>
    <w:rsid w:val="00902471"/>
    <w:rsid w:val="009025AE"/>
    <w:rsid w:val="00902600"/>
    <w:rsid w:val="00902728"/>
    <w:rsid w:val="00902838"/>
    <w:rsid w:val="00902871"/>
    <w:rsid w:val="00902CDD"/>
    <w:rsid w:val="00902F94"/>
    <w:rsid w:val="009031A7"/>
    <w:rsid w:val="0090320A"/>
    <w:rsid w:val="009032A3"/>
    <w:rsid w:val="009034E9"/>
    <w:rsid w:val="009036B5"/>
    <w:rsid w:val="009037A0"/>
    <w:rsid w:val="0090383C"/>
    <w:rsid w:val="00903D23"/>
    <w:rsid w:val="00903E35"/>
    <w:rsid w:val="00903EB6"/>
    <w:rsid w:val="009042C7"/>
    <w:rsid w:val="009043F5"/>
    <w:rsid w:val="00904441"/>
    <w:rsid w:val="009048C1"/>
    <w:rsid w:val="00904963"/>
    <w:rsid w:val="00904A34"/>
    <w:rsid w:val="00904A8B"/>
    <w:rsid w:val="00904C65"/>
    <w:rsid w:val="00904F54"/>
    <w:rsid w:val="00904F89"/>
    <w:rsid w:val="00905113"/>
    <w:rsid w:val="00905177"/>
    <w:rsid w:val="0090521E"/>
    <w:rsid w:val="00905386"/>
    <w:rsid w:val="009053DC"/>
    <w:rsid w:val="009054B8"/>
    <w:rsid w:val="009056E7"/>
    <w:rsid w:val="00905733"/>
    <w:rsid w:val="009057EB"/>
    <w:rsid w:val="0090592A"/>
    <w:rsid w:val="009059CD"/>
    <w:rsid w:val="00905A96"/>
    <w:rsid w:val="00905F70"/>
    <w:rsid w:val="009060D5"/>
    <w:rsid w:val="00906382"/>
    <w:rsid w:val="00906528"/>
    <w:rsid w:val="009067D0"/>
    <w:rsid w:val="0090680C"/>
    <w:rsid w:val="00906CA3"/>
    <w:rsid w:val="009071CC"/>
    <w:rsid w:val="009075D1"/>
    <w:rsid w:val="009075FA"/>
    <w:rsid w:val="009076AC"/>
    <w:rsid w:val="00907973"/>
    <w:rsid w:val="00907AF9"/>
    <w:rsid w:val="00907F38"/>
    <w:rsid w:val="00907FD1"/>
    <w:rsid w:val="00910263"/>
    <w:rsid w:val="009106B1"/>
    <w:rsid w:val="009109EC"/>
    <w:rsid w:val="00910CCA"/>
    <w:rsid w:val="00910F07"/>
    <w:rsid w:val="009110FA"/>
    <w:rsid w:val="009112B8"/>
    <w:rsid w:val="00911365"/>
    <w:rsid w:val="0091177C"/>
    <w:rsid w:val="009117D8"/>
    <w:rsid w:val="00911968"/>
    <w:rsid w:val="00911994"/>
    <w:rsid w:val="009119AA"/>
    <w:rsid w:val="00911A9D"/>
    <w:rsid w:val="00911E1F"/>
    <w:rsid w:val="00912089"/>
    <w:rsid w:val="0091246C"/>
    <w:rsid w:val="00912730"/>
    <w:rsid w:val="009129AC"/>
    <w:rsid w:val="00912C0A"/>
    <w:rsid w:val="00912DB2"/>
    <w:rsid w:val="00912FA2"/>
    <w:rsid w:val="0091320C"/>
    <w:rsid w:val="0091326B"/>
    <w:rsid w:val="00913273"/>
    <w:rsid w:val="00913AAB"/>
    <w:rsid w:val="00913AC0"/>
    <w:rsid w:val="00913F58"/>
    <w:rsid w:val="00913FED"/>
    <w:rsid w:val="00913FF7"/>
    <w:rsid w:val="0091410B"/>
    <w:rsid w:val="009141D9"/>
    <w:rsid w:val="00914263"/>
    <w:rsid w:val="00914446"/>
    <w:rsid w:val="0091448D"/>
    <w:rsid w:val="0091478A"/>
    <w:rsid w:val="009148EB"/>
    <w:rsid w:val="009149EA"/>
    <w:rsid w:val="00914A6A"/>
    <w:rsid w:val="00914BAB"/>
    <w:rsid w:val="00914CB6"/>
    <w:rsid w:val="00914F00"/>
    <w:rsid w:val="009152EE"/>
    <w:rsid w:val="0091579A"/>
    <w:rsid w:val="00915984"/>
    <w:rsid w:val="00915AA2"/>
    <w:rsid w:val="00915B31"/>
    <w:rsid w:val="00915D43"/>
    <w:rsid w:val="00915D4A"/>
    <w:rsid w:val="00916181"/>
    <w:rsid w:val="009163BC"/>
    <w:rsid w:val="00916461"/>
    <w:rsid w:val="00916475"/>
    <w:rsid w:val="00916515"/>
    <w:rsid w:val="00916557"/>
    <w:rsid w:val="00916AF7"/>
    <w:rsid w:val="00916B22"/>
    <w:rsid w:val="00916E36"/>
    <w:rsid w:val="0091745A"/>
    <w:rsid w:val="00917488"/>
    <w:rsid w:val="009174E7"/>
    <w:rsid w:val="00917618"/>
    <w:rsid w:val="009178D9"/>
    <w:rsid w:val="00917B0F"/>
    <w:rsid w:val="00917B26"/>
    <w:rsid w:val="00917B8A"/>
    <w:rsid w:val="00917C5A"/>
    <w:rsid w:val="00917E5D"/>
    <w:rsid w:val="00920017"/>
    <w:rsid w:val="0092014B"/>
    <w:rsid w:val="0092024D"/>
    <w:rsid w:val="0092032B"/>
    <w:rsid w:val="00920580"/>
    <w:rsid w:val="00920639"/>
    <w:rsid w:val="00920853"/>
    <w:rsid w:val="00920EA2"/>
    <w:rsid w:val="0092116A"/>
    <w:rsid w:val="00921190"/>
    <w:rsid w:val="0092125B"/>
    <w:rsid w:val="009214FE"/>
    <w:rsid w:val="009215AC"/>
    <w:rsid w:val="00921613"/>
    <w:rsid w:val="00921C74"/>
    <w:rsid w:val="00921DBE"/>
    <w:rsid w:val="00921EDE"/>
    <w:rsid w:val="00921F4A"/>
    <w:rsid w:val="00922451"/>
    <w:rsid w:val="009225AA"/>
    <w:rsid w:val="00922ADB"/>
    <w:rsid w:val="00922B33"/>
    <w:rsid w:val="00922C90"/>
    <w:rsid w:val="00922E69"/>
    <w:rsid w:val="00922E83"/>
    <w:rsid w:val="0092303B"/>
    <w:rsid w:val="00923227"/>
    <w:rsid w:val="009234D6"/>
    <w:rsid w:val="0092360D"/>
    <w:rsid w:val="009236BB"/>
    <w:rsid w:val="00923C06"/>
    <w:rsid w:val="00923C97"/>
    <w:rsid w:val="00923F48"/>
    <w:rsid w:val="00923F6A"/>
    <w:rsid w:val="00924206"/>
    <w:rsid w:val="0092452E"/>
    <w:rsid w:val="009246AA"/>
    <w:rsid w:val="00924ABF"/>
    <w:rsid w:val="00925145"/>
    <w:rsid w:val="0092543A"/>
    <w:rsid w:val="00925459"/>
    <w:rsid w:val="00925531"/>
    <w:rsid w:val="0092560C"/>
    <w:rsid w:val="009256EE"/>
    <w:rsid w:val="009258B4"/>
    <w:rsid w:val="0092597B"/>
    <w:rsid w:val="00925AC5"/>
    <w:rsid w:val="00925DDF"/>
    <w:rsid w:val="00925E8D"/>
    <w:rsid w:val="00925F13"/>
    <w:rsid w:val="0092627C"/>
    <w:rsid w:val="009265A4"/>
    <w:rsid w:val="0092670C"/>
    <w:rsid w:val="0092684A"/>
    <w:rsid w:val="00926EC4"/>
    <w:rsid w:val="00927095"/>
    <w:rsid w:val="0092741E"/>
    <w:rsid w:val="00927509"/>
    <w:rsid w:val="00927586"/>
    <w:rsid w:val="009275C6"/>
    <w:rsid w:val="00927858"/>
    <w:rsid w:val="009278A9"/>
    <w:rsid w:val="00927C59"/>
    <w:rsid w:val="00927E21"/>
    <w:rsid w:val="00930025"/>
    <w:rsid w:val="0093018B"/>
    <w:rsid w:val="00930527"/>
    <w:rsid w:val="009306A9"/>
    <w:rsid w:val="0093089E"/>
    <w:rsid w:val="00930A98"/>
    <w:rsid w:val="00930AE2"/>
    <w:rsid w:val="00930AF9"/>
    <w:rsid w:val="00930DD8"/>
    <w:rsid w:val="00930EC9"/>
    <w:rsid w:val="00930F0A"/>
    <w:rsid w:val="0093128C"/>
    <w:rsid w:val="009314C4"/>
    <w:rsid w:val="009317A6"/>
    <w:rsid w:val="00931807"/>
    <w:rsid w:val="00931955"/>
    <w:rsid w:val="00931978"/>
    <w:rsid w:val="00931A2F"/>
    <w:rsid w:val="00931BC7"/>
    <w:rsid w:val="00931C11"/>
    <w:rsid w:val="00931F33"/>
    <w:rsid w:val="00932434"/>
    <w:rsid w:val="009327CC"/>
    <w:rsid w:val="0093298E"/>
    <w:rsid w:val="00932C58"/>
    <w:rsid w:val="00932CE5"/>
    <w:rsid w:val="00932E56"/>
    <w:rsid w:val="00932E6E"/>
    <w:rsid w:val="00932FE9"/>
    <w:rsid w:val="0093302E"/>
    <w:rsid w:val="0093310D"/>
    <w:rsid w:val="009331E4"/>
    <w:rsid w:val="009334B8"/>
    <w:rsid w:val="0093361B"/>
    <w:rsid w:val="00933C5E"/>
    <w:rsid w:val="00934148"/>
    <w:rsid w:val="0093451B"/>
    <w:rsid w:val="00934658"/>
    <w:rsid w:val="00934747"/>
    <w:rsid w:val="00934BD7"/>
    <w:rsid w:val="00934D88"/>
    <w:rsid w:val="00934E44"/>
    <w:rsid w:val="00934E7A"/>
    <w:rsid w:val="00934ECC"/>
    <w:rsid w:val="00934EE3"/>
    <w:rsid w:val="00934F94"/>
    <w:rsid w:val="009352BF"/>
    <w:rsid w:val="009353D1"/>
    <w:rsid w:val="009353F8"/>
    <w:rsid w:val="009355C6"/>
    <w:rsid w:val="009357B9"/>
    <w:rsid w:val="009357DC"/>
    <w:rsid w:val="00935897"/>
    <w:rsid w:val="00935B83"/>
    <w:rsid w:val="00935C8E"/>
    <w:rsid w:val="00936453"/>
    <w:rsid w:val="00936744"/>
    <w:rsid w:val="00936982"/>
    <w:rsid w:val="00936DBD"/>
    <w:rsid w:val="00936FA9"/>
    <w:rsid w:val="00936FE8"/>
    <w:rsid w:val="00937369"/>
    <w:rsid w:val="009374B4"/>
    <w:rsid w:val="009374BF"/>
    <w:rsid w:val="0093753A"/>
    <w:rsid w:val="009377E6"/>
    <w:rsid w:val="00937DA9"/>
    <w:rsid w:val="00937E33"/>
    <w:rsid w:val="009401C9"/>
    <w:rsid w:val="0094055D"/>
    <w:rsid w:val="0094063B"/>
    <w:rsid w:val="009410A9"/>
    <w:rsid w:val="0094161C"/>
    <w:rsid w:val="0094188A"/>
    <w:rsid w:val="0094195C"/>
    <w:rsid w:val="00941BFC"/>
    <w:rsid w:val="00941E82"/>
    <w:rsid w:val="00941FEB"/>
    <w:rsid w:val="009426CA"/>
    <w:rsid w:val="00942918"/>
    <w:rsid w:val="00942ACB"/>
    <w:rsid w:val="00942AE3"/>
    <w:rsid w:val="00942B1B"/>
    <w:rsid w:val="00942B37"/>
    <w:rsid w:val="00942C08"/>
    <w:rsid w:val="00942DB3"/>
    <w:rsid w:val="00942F59"/>
    <w:rsid w:val="00942F6D"/>
    <w:rsid w:val="00943055"/>
    <w:rsid w:val="009435E0"/>
    <w:rsid w:val="009438B2"/>
    <w:rsid w:val="009438C8"/>
    <w:rsid w:val="0094390E"/>
    <w:rsid w:val="00943D7B"/>
    <w:rsid w:val="00943FD1"/>
    <w:rsid w:val="00944188"/>
    <w:rsid w:val="009442E3"/>
    <w:rsid w:val="009442E6"/>
    <w:rsid w:val="0094438E"/>
    <w:rsid w:val="0094440A"/>
    <w:rsid w:val="009447E9"/>
    <w:rsid w:val="0094484A"/>
    <w:rsid w:val="00944963"/>
    <w:rsid w:val="00944D30"/>
    <w:rsid w:val="00944EAF"/>
    <w:rsid w:val="00945018"/>
    <w:rsid w:val="009450A8"/>
    <w:rsid w:val="0094528D"/>
    <w:rsid w:val="009456C2"/>
    <w:rsid w:val="0094575B"/>
    <w:rsid w:val="00945858"/>
    <w:rsid w:val="00945DCB"/>
    <w:rsid w:val="00945DFB"/>
    <w:rsid w:val="0094604C"/>
    <w:rsid w:val="00946096"/>
    <w:rsid w:val="0094612F"/>
    <w:rsid w:val="0094621E"/>
    <w:rsid w:val="00946789"/>
    <w:rsid w:val="00946790"/>
    <w:rsid w:val="009467B5"/>
    <w:rsid w:val="009467FF"/>
    <w:rsid w:val="00946834"/>
    <w:rsid w:val="00946838"/>
    <w:rsid w:val="00946A3D"/>
    <w:rsid w:val="00946BD6"/>
    <w:rsid w:val="00946E0B"/>
    <w:rsid w:val="00946F68"/>
    <w:rsid w:val="009470B4"/>
    <w:rsid w:val="0094712C"/>
    <w:rsid w:val="009475A9"/>
    <w:rsid w:val="009475C7"/>
    <w:rsid w:val="009479CE"/>
    <w:rsid w:val="00947D20"/>
    <w:rsid w:val="00950043"/>
    <w:rsid w:val="00950276"/>
    <w:rsid w:val="009508CB"/>
    <w:rsid w:val="00950AFC"/>
    <w:rsid w:val="00950B59"/>
    <w:rsid w:val="00950F16"/>
    <w:rsid w:val="00950F5D"/>
    <w:rsid w:val="009511AA"/>
    <w:rsid w:val="00951284"/>
    <w:rsid w:val="00951366"/>
    <w:rsid w:val="0095175F"/>
    <w:rsid w:val="009519B2"/>
    <w:rsid w:val="00951E2B"/>
    <w:rsid w:val="00951E4F"/>
    <w:rsid w:val="00951F5A"/>
    <w:rsid w:val="009520B2"/>
    <w:rsid w:val="0095219B"/>
    <w:rsid w:val="009522E9"/>
    <w:rsid w:val="009527F6"/>
    <w:rsid w:val="00952816"/>
    <w:rsid w:val="0095293C"/>
    <w:rsid w:val="00952A4C"/>
    <w:rsid w:val="00952A98"/>
    <w:rsid w:val="00952CFB"/>
    <w:rsid w:val="00952DAD"/>
    <w:rsid w:val="00952E8D"/>
    <w:rsid w:val="00952E98"/>
    <w:rsid w:val="00952EE6"/>
    <w:rsid w:val="00952F0A"/>
    <w:rsid w:val="00953624"/>
    <w:rsid w:val="009537D6"/>
    <w:rsid w:val="00953909"/>
    <w:rsid w:val="00953B8A"/>
    <w:rsid w:val="00953BE6"/>
    <w:rsid w:val="00953C84"/>
    <w:rsid w:val="00953F33"/>
    <w:rsid w:val="00954162"/>
    <w:rsid w:val="009541B9"/>
    <w:rsid w:val="009543A6"/>
    <w:rsid w:val="00954431"/>
    <w:rsid w:val="009546B8"/>
    <w:rsid w:val="0095498E"/>
    <w:rsid w:val="00954E63"/>
    <w:rsid w:val="00954EB4"/>
    <w:rsid w:val="00954F1E"/>
    <w:rsid w:val="009550F2"/>
    <w:rsid w:val="009551A4"/>
    <w:rsid w:val="00955454"/>
    <w:rsid w:val="00955509"/>
    <w:rsid w:val="00955580"/>
    <w:rsid w:val="009555AA"/>
    <w:rsid w:val="00955957"/>
    <w:rsid w:val="009559EB"/>
    <w:rsid w:val="00955B8D"/>
    <w:rsid w:val="00955C0F"/>
    <w:rsid w:val="00955D7D"/>
    <w:rsid w:val="00955EC1"/>
    <w:rsid w:val="00955F32"/>
    <w:rsid w:val="00955F86"/>
    <w:rsid w:val="00956037"/>
    <w:rsid w:val="0095638C"/>
    <w:rsid w:val="0095690E"/>
    <w:rsid w:val="00956941"/>
    <w:rsid w:val="00956B0B"/>
    <w:rsid w:val="00956D26"/>
    <w:rsid w:val="00957054"/>
    <w:rsid w:val="0095706C"/>
    <w:rsid w:val="009573C6"/>
    <w:rsid w:val="00957522"/>
    <w:rsid w:val="00957587"/>
    <w:rsid w:val="00957B16"/>
    <w:rsid w:val="00957E1E"/>
    <w:rsid w:val="00957EA4"/>
    <w:rsid w:val="00957F87"/>
    <w:rsid w:val="00960321"/>
    <w:rsid w:val="00960338"/>
    <w:rsid w:val="00960365"/>
    <w:rsid w:val="00960401"/>
    <w:rsid w:val="00960675"/>
    <w:rsid w:val="0096085A"/>
    <w:rsid w:val="0096086D"/>
    <w:rsid w:val="00960889"/>
    <w:rsid w:val="009608B5"/>
    <w:rsid w:val="00960D71"/>
    <w:rsid w:val="00961020"/>
    <w:rsid w:val="009612C1"/>
    <w:rsid w:val="0096178A"/>
    <w:rsid w:val="0096182C"/>
    <w:rsid w:val="00961901"/>
    <w:rsid w:val="00961BB2"/>
    <w:rsid w:val="00962073"/>
    <w:rsid w:val="009621E9"/>
    <w:rsid w:val="00962213"/>
    <w:rsid w:val="00962463"/>
    <w:rsid w:val="009624C1"/>
    <w:rsid w:val="009625DA"/>
    <w:rsid w:val="009628E5"/>
    <w:rsid w:val="00962C50"/>
    <w:rsid w:val="00962D21"/>
    <w:rsid w:val="00962DC1"/>
    <w:rsid w:val="00962EB4"/>
    <w:rsid w:val="00962EF1"/>
    <w:rsid w:val="00963580"/>
    <w:rsid w:val="00963653"/>
    <w:rsid w:val="00963B4E"/>
    <w:rsid w:val="00963C3E"/>
    <w:rsid w:val="00964033"/>
    <w:rsid w:val="0096416D"/>
    <w:rsid w:val="0096448F"/>
    <w:rsid w:val="009646D9"/>
    <w:rsid w:val="00964A6D"/>
    <w:rsid w:val="00964AA3"/>
    <w:rsid w:val="00964BD1"/>
    <w:rsid w:val="00964C1E"/>
    <w:rsid w:val="00964E68"/>
    <w:rsid w:val="00965C8A"/>
    <w:rsid w:val="00965CB8"/>
    <w:rsid w:val="00965EA8"/>
    <w:rsid w:val="00966095"/>
    <w:rsid w:val="009664C7"/>
    <w:rsid w:val="0096675F"/>
    <w:rsid w:val="00966767"/>
    <w:rsid w:val="00966C93"/>
    <w:rsid w:val="00966D5A"/>
    <w:rsid w:val="009670A5"/>
    <w:rsid w:val="009672F5"/>
    <w:rsid w:val="00967326"/>
    <w:rsid w:val="009673C7"/>
    <w:rsid w:val="0096754B"/>
    <w:rsid w:val="00967E7B"/>
    <w:rsid w:val="009702B8"/>
    <w:rsid w:val="009709A8"/>
    <w:rsid w:val="00970C46"/>
    <w:rsid w:val="00970C4B"/>
    <w:rsid w:val="009711C0"/>
    <w:rsid w:val="0097160D"/>
    <w:rsid w:val="00971664"/>
    <w:rsid w:val="0097167B"/>
    <w:rsid w:val="009717E3"/>
    <w:rsid w:val="009718DC"/>
    <w:rsid w:val="00971E5E"/>
    <w:rsid w:val="00971FA2"/>
    <w:rsid w:val="009720A1"/>
    <w:rsid w:val="0097224C"/>
    <w:rsid w:val="00972C14"/>
    <w:rsid w:val="00972E78"/>
    <w:rsid w:val="00972F7E"/>
    <w:rsid w:val="00972F8F"/>
    <w:rsid w:val="0097306C"/>
    <w:rsid w:val="00973086"/>
    <w:rsid w:val="0097334A"/>
    <w:rsid w:val="009737C1"/>
    <w:rsid w:val="00973D78"/>
    <w:rsid w:val="00973DFC"/>
    <w:rsid w:val="0097408E"/>
    <w:rsid w:val="009745C6"/>
    <w:rsid w:val="009747E3"/>
    <w:rsid w:val="00974875"/>
    <w:rsid w:val="0097492B"/>
    <w:rsid w:val="00974AC4"/>
    <w:rsid w:val="00974B7A"/>
    <w:rsid w:val="00974DE8"/>
    <w:rsid w:val="00974EDE"/>
    <w:rsid w:val="00975ADB"/>
    <w:rsid w:val="00975B1A"/>
    <w:rsid w:val="00975B49"/>
    <w:rsid w:val="00975BD3"/>
    <w:rsid w:val="00975BE1"/>
    <w:rsid w:val="00975C5B"/>
    <w:rsid w:val="00975FBE"/>
    <w:rsid w:val="00976081"/>
    <w:rsid w:val="00976302"/>
    <w:rsid w:val="009764AD"/>
    <w:rsid w:val="00976A46"/>
    <w:rsid w:val="00976D88"/>
    <w:rsid w:val="00976F48"/>
    <w:rsid w:val="00976FAC"/>
    <w:rsid w:val="00976FDD"/>
    <w:rsid w:val="009770FB"/>
    <w:rsid w:val="00977220"/>
    <w:rsid w:val="0097741A"/>
    <w:rsid w:val="009776BE"/>
    <w:rsid w:val="009776DD"/>
    <w:rsid w:val="00977835"/>
    <w:rsid w:val="00977A02"/>
    <w:rsid w:val="00977C94"/>
    <w:rsid w:val="0098012E"/>
    <w:rsid w:val="00980132"/>
    <w:rsid w:val="009801F4"/>
    <w:rsid w:val="00980348"/>
    <w:rsid w:val="00980583"/>
    <w:rsid w:val="009805BF"/>
    <w:rsid w:val="00980926"/>
    <w:rsid w:val="00980966"/>
    <w:rsid w:val="00980AE2"/>
    <w:rsid w:val="00980B70"/>
    <w:rsid w:val="00980CC3"/>
    <w:rsid w:val="00980EF8"/>
    <w:rsid w:val="0098137A"/>
    <w:rsid w:val="00981423"/>
    <w:rsid w:val="009815EE"/>
    <w:rsid w:val="009817F8"/>
    <w:rsid w:val="009817FD"/>
    <w:rsid w:val="00981B2C"/>
    <w:rsid w:val="00981C83"/>
    <w:rsid w:val="00981D06"/>
    <w:rsid w:val="00981D1A"/>
    <w:rsid w:val="00981FCD"/>
    <w:rsid w:val="009823B2"/>
    <w:rsid w:val="009826F6"/>
    <w:rsid w:val="00982745"/>
    <w:rsid w:val="00982BF3"/>
    <w:rsid w:val="00982DA4"/>
    <w:rsid w:val="009831DD"/>
    <w:rsid w:val="009831E2"/>
    <w:rsid w:val="00983337"/>
    <w:rsid w:val="0098348B"/>
    <w:rsid w:val="00983945"/>
    <w:rsid w:val="00983A8C"/>
    <w:rsid w:val="00983A93"/>
    <w:rsid w:val="00983D82"/>
    <w:rsid w:val="009840B9"/>
    <w:rsid w:val="0098415F"/>
    <w:rsid w:val="0098426B"/>
    <w:rsid w:val="0098467E"/>
    <w:rsid w:val="00984835"/>
    <w:rsid w:val="009848E8"/>
    <w:rsid w:val="009848F3"/>
    <w:rsid w:val="00984BBA"/>
    <w:rsid w:val="00984DD3"/>
    <w:rsid w:val="00984FD7"/>
    <w:rsid w:val="009851DD"/>
    <w:rsid w:val="00985559"/>
    <w:rsid w:val="009855AC"/>
    <w:rsid w:val="009856CB"/>
    <w:rsid w:val="009858C0"/>
    <w:rsid w:val="00985C5A"/>
    <w:rsid w:val="00985CB7"/>
    <w:rsid w:val="009865C9"/>
    <w:rsid w:val="009867A1"/>
    <w:rsid w:val="0098687F"/>
    <w:rsid w:val="0098697F"/>
    <w:rsid w:val="00986A6D"/>
    <w:rsid w:val="00986B5E"/>
    <w:rsid w:val="00986BE7"/>
    <w:rsid w:val="00986DC3"/>
    <w:rsid w:val="00987116"/>
    <w:rsid w:val="009874F8"/>
    <w:rsid w:val="00987769"/>
    <w:rsid w:val="00987AF3"/>
    <w:rsid w:val="00987D69"/>
    <w:rsid w:val="00987D7F"/>
    <w:rsid w:val="00987DEE"/>
    <w:rsid w:val="009901D3"/>
    <w:rsid w:val="0099025A"/>
    <w:rsid w:val="00990290"/>
    <w:rsid w:val="00990C7F"/>
    <w:rsid w:val="00991356"/>
    <w:rsid w:val="009915D2"/>
    <w:rsid w:val="0099177D"/>
    <w:rsid w:val="009918D8"/>
    <w:rsid w:val="00991A0A"/>
    <w:rsid w:val="00991AE6"/>
    <w:rsid w:val="00991B1A"/>
    <w:rsid w:val="00991DD9"/>
    <w:rsid w:val="00991EE0"/>
    <w:rsid w:val="00991F00"/>
    <w:rsid w:val="00992067"/>
    <w:rsid w:val="0099234E"/>
    <w:rsid w:val="0099240D"/>
    <w:rsid w:val="0099252D"/>
    <w:rsid w:val="00992547"/>
    <w:rsid w:val="00992674"/>
    <w:rsid w:val="0099284A"/>
    <w:rsid w:val="0099286D"/>
    <w:rsid w:val="00992A9E"/>
    <w:rsid w:val="00992B33"/>
    <w:rsid w:val="00992B8E"/>
    <w:rsid w:val="00992B8F"/>
    <w:rsid w:val="00992C8E"/>
    <w:rsid w:val="00992FF8"/>
    <w:rsid w:val="0099300B"/>
    <w:rsid w:val="0099306B"/>
    <w:rsid w:val="0099306E"/>
    <w:rsid w:val="0099333D"/>
    <w:rsid w:val="00993345"/>
    <w:rsid w:val="00993355"/>
    <w:rsid w:val="0099367C"/>
    <w:rsid w:val="00993D10"/>
    <w:rsid w:val="00994207"/>
    <w:rsid w:val="009943A2"/>
    <w:rsid w:val="00994475"/>
    <w:rsid w:val="009944CF"/>
    <w:rsid w:val="00994788"/>
    <w:rsid w:val="00994818"/>
    <w:rsid w:val="00994D08"/>
    <w:rsid w:val="00994E2E"/>
    <w:rsid w:val="00994E7F"/>
    <w:rsid w:val="00995136"/>
    <w:rsid w:val="009951CF"/>
    <w:rsid w:val="009953BA"/>
    <w:rsid w:val="009955B7"/>
    <w:rsid w:val="00995941"/>
    <w:rsid w:val="00995A6C"/>
    <w:rsid w:val="00995C21"/>
    <w:rsid w:val="0099629B"/>
    <w:rsid w:val="009966A3"/>
    <w:rsid w:val="00996A1B"/>
    <w:rsid w:val="00996D15"/>
    <w:rsid w:val="00996D67"/>
    <w:rsid w:val="00996FB6"/>
    <w:rsid w:val="00996FD2"/>
    <w:rsid w:val="009970A6"/>
    <w:rsid w:val="009971F8"/>
    <w:rsid w:val="009972E3"/>
    <w:rsid w:val="00997392"/>
    <w:rsid w:val="00997C91"/>
    <w:rsid w:val="00997D3C"/>
    <w:rsid w:val="00997E02"/>
    <w:rsid w:val="009A03DD"/>
    <w:rsid w:val="009A0491"/>
    <w:rsid w:val="009A05AC"/>
    <w:rsid w:val="009A082F"/>
    <w:rsid w:val="009A0966"/>
    <w:rsid w:val="009A0BA2"/>
    <w:rsid w:val="009A0BCA"/>
    <w:rsid w:val="009A11D9"/>
    <w:rsid w:val="009A1437"/>
    <w:rsid w:val="009A147B"/>
    <w:rsid w:val="009A156F"/>
    <w:rsid w:val="009A18D0"/>
    <w:rsid w:val="009A19DD"/>
    <w:rsid w:val="009A1AAB"/>
    <w:rsid w:val="009A1B1A"/>
    <w:rsid w:val="009A1B6F"/>
    <w:rsid w:val="009A1BF4"/>
    <w:rsid w:val="009A1C1A"/>
    <w:rsid w:val="009A1C31"/>
    <w:rsid w:val="009A208A"/>
    <w:rsid w:val="009A26A4"/>
    <w:rsid w:val="009A2867"/>
    <w:rsid w:val="009A2C16"/>
    <w:rsid w:val="009A32E3"/>
    <w:rsid w:val="009A3952"/>
    <w:rsid w:val="009A3A97"/>
    <w:rsid w:val="009A3C37"/>
    <w:rsid w:val="009A3EA2"/>
    <w:rsid w:val="009A4287"/>
    <w:rsid w:val="009A429D"/>
    <w:rsid w:val="009A4311"/>
    <w:rsid w:val="009A4546"/>
    <w:rsid w:val="009A46FD"/>
    <w:rsid w:val="009A488E"/>
    <w:rsid w:val="009A493F"/>
    <w:rsid w:val="009A496A"/>
    <w:rsid w:val="009A4A17"/>
    <w:rsid w:val="009A4E65"/>
    <w:rsid w:val="009A4E7D"/>
    <w:rsid w:val="009A503A"/>
    <w:rsid w:val="009A5136"/>
    <w:rsid w:val="009A5191"/>
    <w:rsid w:val="009A57FD"/>
    <w:rsid w:val="009A5919"/>
    <w:rsid w:val="009A5C10"/>
    <w:rsid w:val="009A5E61"/>
    <w:rsid w:val="009A5F45"/>
    <w:rsid w:val="009A60F6"/>
    <w:rsid w:val="009A66AD"/>
    <w:rsid w:val="009A6A74"/>
    <w:rsid w:val="009A6C8F"/>
    <w:rsid w:val="009A7758"/>
    <w:rsid w:val="009A7794"/>
    <w:rsid w:val="009A7993"/>
    <w:rsid w:val="009A79CA"/>
    <w:rsid w:val="009A7ABD"/>
    <w:rsid w:val="009A7C40"/>
    <w:rsid w:val="009A7F36"/>
    <w:rsid w:val="009B0127"/>
    <w:rsid w:val="009B0504"/>
    <w:rsid w:val="009B07E3"/>
    <w:rsid w:val="009B08B5"/>
    <w:rsid w:val="009B0B08"/>
    <w:rsid w:val="009B0DB3"/>
    <w:rsid w:val="009B0DD3"/>
    <w:rsid w:val="009B128F"/>
    <w:rsid w:val="009B140D"/>
    <w:rsid w:val="009B16D6"/>
    <w:rsid w:val="009B18B4"/>
    <w:rsid w:val="009B1E03"/>
    <w:rsid w:val="009B2090"/>
    <w:rsid w:val="009B2290"/>
    <w:rsid w:val="009B2A63"/>
    <w:rsid w:val="009B2B11"/>
    <w:rsid w:val="009B2C2C"/>
    <w:rsid w:val="009B2D13"/>
    <w:rsid w:val="009B2D39"/>
    <w:rsid w:val="009B30A8"/>
    <w:rsid w:val="009B3338"/>
    <w:rsid w:val="009B3726"/>
    <w:rsid w:val="009B374B"/>
    <w:rsid w:val="009B3A44"/>
    <w:rsid w:val="009B4137"/>
    <w:rsid w:val="009B418A"/>
    <w:rsid w:val="009B473F"/>
    <w:rsid w:val="009B48EC"/>
    <w:rsid w:val="009B4972"/>
    <w:rsid w:val="009B49D5"/>
    <w:rsid w:val="009B4DB0"/>
    <w:rsid w:val="009B50DA"/>
    <w:rsid w:val="009B510A"/>
    <w:rsid w:val="009B5186"/>
    <w:rsid w:val="009B5252"/>
    <w:rsid w:val="009B552B"/>
    <w:rsid w:val="009B5572"/>
    <w:rsid w:val="009B5921"/>
    <w:rsid w:val="009B5C76"/>
    <w:rsid w:val="009B5F83"/>
    <w:rsid w:val="009B6151"/>
    <w:rsid w:val="009B6180"/>
    <w:rsid w:val="009B6430"/>
    <w:rsid w:val="009B6F9A"/>
    <w:rsid w:val="009B7523"/>
    <w:rsid w:val="009B76E1"/>
    <w:rsid w:val="009B7943"/>
    <w:rsid w:val="009B7A2B"/>
    <w:rsid w:val="009B7BB7"/>
    <w:rsid w:val="009B7BC5"/>
    <w:rsid w:val="009B7EA3"/>
    <w:rsid w:val="009B7FDC"/>
    <w:rsid w:val="009C061F"/>
    <w:rsid w:val="009C065D"/>
    <w:rsid w:val="009C07DB"/>
    <w:rsid w:val="009C07DE"/>
    <w:rsid w:val="009C0807"/>
    <w:rsid w:val="009C0AC0"/>
    <w:rsid w:val="009C0C74"/>
    <w:rsid w:val="009C0D1B"/>
    <w:rsid w:val="009C1004"/>
    <w:rsid w:val="009C1093"/>
    <w:rsid w:val="009C1357"/>
    <w:rsid w:val="009C1368"/>
    <w:rsid w:val="009C1593"/>
    <w:rsid w:val="009C1CA2"/>
    <w:rsid w:val="009C1E9A"/>
    <w:rsid w:val="009C1F23"/>
    <w:rsid w:val="009C224E"/>
    <w:rsid w:val="009C2503"/>
    <w:rsid w:val="009C268D"/>
    <w:rsid w:val="009C2763"/>
    <w:rsid w:val="009C2AC4"/>
    <w:rsid w:val="009C2CB0"/>
    <w:rsid w:val="009C37DD"/>
    <w:rsid w:val="009C3DB5"/>
    <w:rsid w:val="009C3EF4"/>
    <w:rsid w:val="009C3FCF"/>
    <w:rsid w:val="009C4020"/>
    <w:rsid w:val="009C48DE"/>
    <w:rsid w:val="009C4940"/>
    <w:rsid w:val="009C4A92"/>
    <w:rsid w:val="009C4C5A"/>
    <w:rsid w:val="009C4DCA"/>
    <w:rsid w:val="009C4DF8"/>
    <w:rsid w:val="009C4FA1"/>
    <w:rsid w:val="009C4FB9"/>
    <w:rsid w:val="009C513B"/>
    <w:rsid w:val="009C5368"/>
    <w:rsid w:val="009C545C"/>
    <w:rsid w:val="009C57AB"/>
    <w:rsid w:val="009C57CA"/>
    <w:rsid w:val="009C58F8"/>
    <w:rsid w:val="009C5AF6"/>
    <w:rsid w:val="009C5B09"/>
    <w:rsid w:val="009C6599"/>
    <w:rsid w:val="009C6801"/>
    <w:rsid w:val="009C6922"/>
    <w:rsid w:val="009C6942"/>
    <w:rsid w:val="009C6A12"/>
    <w:rsid w:val="009C6E1F"/>
    <w:rsid w:val="009C6FEE"/>
    <w:rsid w:val="009C7497"/>
    <w:rsid w:val="009C756A"/>
    <w:rsid w:val="009C78B0"/>
    <w:rsid w:val="009C7BFF"/>
    <w:rsid w:val="009C7C80"/>
    <w:rsid w:val="009C7D82"/>
    <w:rsid w:val="009C7D88"/>
    <w:rsid w:val="009C7ECC"/>
    <w:rsid w:val="009C7F13"/>
    <w:rsid w:val="009D0323"/>
    <w:rsid w:val="009D06A4"/>
    <w:rsid w:val="009D07E2"/>
    <w:rsid w:val="009D11AA"/>
    <w:rsid w:val="009D1501"/>
    <w:rsid w:val="009D15D9"/>
    <w:rsid w:val="009D17E7"/>
    <w:rsid w:val="009D1BCC"/>
    <w:rsid w:val="009D2479"/>
    <w:rsid w:val="009D2B3B"/>
    <w:rsid w:val="009D2B73"/>
    <w:rsid w:val="009D2CF1"/>
    <w:rsid w:val="009D32B4"/>
    <w:rsid w:val="009D32F4"/>
    <w:rsid w:val="009D34C1"/>
    <w:rsid w:val="009D361E"/>
    <w:rsid w:val="009D379C"/>
    <w:rsid w:val="009D3899"/>
    <w:rsid w:val="009D38A1"/>
    <w:rsid w:val="009D39E6"/>
    <w:rsid w:val="009D3B43"/>
    <w:rsid w:val="009D3CB9"/>
    <w:rsid w:val="009D42D1"/>
    <w:rsid w:val="009D43E4"/>
    <w:rsid w:val="009D44AC"/>
    <w:rsid w:val="009D4609"/>
    <w:rsid w:val="009D46C7"/>
    <w:rsid w:val="009D4771"/>
    <w:rsid w:val="009D49AE"/>
    <w:rsid w:val="009D4A63"/>
    <w:rsid w:val="009D4BBB"/>
    <w:rsid w:val="009D4CAE"/>
    <w:rsid w:val="009D51D5"/>
    <w:rsid w:val="009D526E"/>
    <w:rsid w:val="009D5387"/>
    <w:rsid w:val="009D547E"/>
    <w:rsid w:val="009D5554"/>
    <w:rsid w:val="009D5628"/>
    <w:rsid w:val="009D56B9"/>
    <w:rsid w:val="009D5CC5"/>
    <w:rsid w:val="009D5DB2"/>
    <w:rsid w:val="009D5DC1"/>
    <w:rsid w:val="009D5E19"/>
    <w:rsid w:val="009D6068"/>
    <w:rsid w:val="009D6195"/>
    <w:rsid w:val="009D6327"/>
    <w:rsid w:val="009D636C"/>
    <w:rsid w:val="009D63A0"/>
    <w:rsid w:val="009D658F"/>
    <w:rsid w:val="009D67C0"/>
    <w:rsid w:val="009D67CF"/>
    <w:rsid w:val="009D67E9"/>
    <w:rsid w:val="009D6C91"/>
    <w:rsid w:val="009D6C94"/>
    <w:rsid w:val="009D6F10"/>
    <w:rsid w:val="009D78E5"/>
    <w:rsid w:val="009D7D48"/>
    <w:rsid w:val="009D7D8A"/>
    <w:rsid w:val="009E00BB"/>
    <w:rsid w:val="009E017C"/>
    <w:rsid w:val="009E02A3"/>
    <w:rsid w:val="009E04CF"/>
    <w:rsid w:val="009E0506"/>
    <w:rsid w:val="009E07A8"/>
    <w:rsid w:val="009E0807"/>
    <w:rsid w:val="009E0CB0"/>
    <w:rsid w:val="009E0DCB"/>
    <w:rsid w:val="009E1123"/>
    <w:rsid w:val="009E1506"/>
    <w:rsid w:val="009E17C4"/>
    <w:rsid w:val="009E1A0F"/>
    <w:rsid w:val="009E1B9E"/>
    <w:rsid w:val="009E1D4E"/>
    <w:rsid w:val="009E1FC5"/>
    <w:rsid w:val="009E2025"/>
    <w:rsid w:val="009E24DA"/>
    <w:rsid w:val="009E2520"/>
    <w:rsid w:val="009E25CB"/>
    <w:rsid w:val="009E277B"/>
    <w:rsid w:val="009E2782"/>
    <w:rsid w:val="009E2BE5"/>
    <w:rsid w:val="009E2E35"/>
    <w:rsid w:val="009E3301"/>
    <w:rsid w:val="009E3924"/>
    <w:rsid w:val="009E3A3D"/>
    <w:rsid w:val="009E3BC5"/>
    <w:rsid w:val="009E419A"/>
    <w:rsid w:val="009E42F1"/>
    <w:rsid w:val="009E4673"/>
    <w:rsid w:val="009E4956"/>
    <w:rsid w:val="009E4A0F"/>
    <w:rsid w:val="009E4BB8"/>
    <w:rsid w:val="009E5217"/>
    <w:rsid w:val="009E57C2"/>
    <w:rsid w:val="009E5B9B"/>
    <w:rsid w:val="009E5D99"/>
    <w:rsid w:val="009E5DF9"/>
    <w:rsid w:val="009E653E"/>
    <w:rsid w:val="009E6AB3"/>
    <w:rsid w:val="009E6AD5"/>
    <w:rsid w:val="009E6B7E"/>
    <w:rsid w:val="009E6C7D"/>
    <w:rsid w:val="009E732D"/>
    <w:rsid w:val="009E73F4"/>
    <w:rsid w:val="009E74BD"/>
    <w:rsid w:val="009E752C"/>
    <w:rsid w:val="009E77D0"/>
    <w:rsid w:val="009E78D9"/>
    <w:rsid w:val="009E790B"/>
    <w:rsid w:val="009E7A51"/>
    <w:rsid w:val="009E7A96"/>
    <w:rsid w:val="009E7C9B"/>
    <w:rsid w:val="009E7F47"/>
    <w:rsid w:val="009E7FA5"/>
    <w:rsid w:val="009F0111"/>
    <w:rsid w:val="009F0202"/>
    <w:rsid w:val="009F034E"/>
    <w:rsid w:val="009F064B"/>
    <w:rsid w:val="009F07F6"/>
    <w:rsid w:val="009F086D"/>
    <w:rsid w:val="009F09A3"/>
    <w:rsid w:val="009F0C35"/>
    <w:rsid w:val="009F0CB3"/>
    <w:rsid w:val="009F0F7E"/>
    <w:rsid w:val="009F1023"/>
    <w:rsid w:val="009F1302"/>
    <w:rsid w:val="009F1496"/>
    <w:rsid w:val="009F1508"/>
    <w:rsid w:val="009F1950"/>
    <w:rsid w:val="009F1D0E"/>
    <w:rsid w:val="009F1F29"/>
    <w:rsid w:val="009F20C9"/>
    <w:rsid w:val="009F237E"/>
    <w:rsid w:val="009F24D6"/>
    <w:rsid w:val="009F267E"/>
    <w:rsid w:val="009F2AF8"/>
    <w:rsid w:val="009F2F9B"/>
    <w:rsid w:val="009F300B"/>
    <w:rsid w:val="009F3104"/>
    <w:rsid w:val="009F3150"/>
    <w:rsid w:val="009F33D2"/>
    <w:rsid w:val="009F371C"/>
    <w:rsid w:val="009F3795"/>
    <w:rsid w:val="009F37FE"/>
    <w:rsid w:val="009F3AF0"/>
    <w:rsid w:val="009F3B83"/>
    <w:rsid w:val="009F3F18"/>
    <w:rsid w:val="009F419D"/>
    <w:rsid w:val="009F4DAD"/>
    <w:rsid w:val="009F51A7"/>
    <w:rsid w:val="009F5500"/>
    <w:rsid w:val="009F5538"/>
    <w:rsid w:val="009F5603"/>
    <w:rsid w:val="009F56D1"/>
    <w:rsid w:val="009F674D"/>
    <w:rsid w:val="009F6795"/>
    <w:rsid w:val="009F6A06"/>
    <w:rsid w:val="009F6BBE"/>
    <w:rsid w:val="009F739F"/>
    <w:rsid w:val="009F73D9"/>
    <w:rsid w:val="009F73F4"/>
    <w:rsid w:val="009F774B"/>
    <w:rsid w:val="009F790A"/>
    <w:rsid w:val="009F7A5A"/>
    <w:rsid w:val="009F7EC1"/>
    <w:rsid w:val="00A000DB"/>
    <w:rsid w:val="00A00212"/>
    <w:rsid w:val="00A00472"/>
    <w:rsid w:val="00A00577"/>
    <w:rsid w:val="00A00893"/>
    <w:rsid w:val="00A00B7C"/>
    <w:rsid w:val="00A00C6B"/>
    <w:rsid w:val="00A00E00"/>
    <w:rsid w:val="00A00F2B"/>
    <w:rsid w:val="00A00F2E"/>
    <w:rsid w:val="00A00FE7"/>
    <w:rsid w:val="00A010B1"/>
    <w:rsid w:val="00A011A8"/>
    <w:rsid w:val="00A015FA"/>
    <w:rsid w:val="00A0177B"/>
    <w:rsid w:val="00A0193E"/>
    <w:rsid w:val="00A019A4"/>
    <w:rsid w:val="00A01CAC"/>
    <w:rsid w:val="00A01E7D"/>
    <w:rsid w:val="00A01F12"/>
    <w:rsid w:val="00A01F67"/>
    <w:rsid w:val="00A0202C"/>
    <w:rsid w:val="00A024E0"/>
    <w:rsid w:val="00A030C9"/>
    <w:rsid w:val="00A03366"/>
    <w:rsid w:val="00A03534"/>
    <w:rsid w:val="00A03740"/>
    <w:rsid w:val="00A03765"/>
    <w:rsid w:val="00A039FF"/>
    <w:rsid w:val="00A03B1B"/>
    <w:rsid w:val="00A03C3D"/>
    <w:rsid w:val="00A03D43"/>
    <w:rsid w:val="00A03F02"/>
    <w:rsid w:val="00A041FD"/>
    <w:rsid w:val="00A045DC"/>
    <w:rsid w:val="00A047F3"/>
    <w:rsid w:val="00A0488B"/>
    <w:rsid w:val="00A04E97"/>
    <w:rsid w:val="00A054CC"/>
    <w:rsid w:val="00A0595F"/>
    <w:rsid w:val="00A05C89"/>
    <w:rsid w:val="00A05F3F"/>
    <w:rsid w:val="00A0621B"/>
    <w:rsid w:val="00A06223"/>
    <w:rsid w:val="00A062C2"/>
    <w:rsid w:val="00A06411"/>
    <w:rsid w:val="00A06615"/>
    <w:rsid w:val="00A06A97"/>
    <w:rsid w:val="00A06C7D"/>
    <w:rsid w:val="00A06C93"/>
    <w:rsid w:val="00A06D3D"/>
    <w:rsid w:val="00A06F86"/>
    <w:rsid w:val="00A0722D"/>
    <w:rsid w:val="00A0749E"/>
    <w:rsid w:val="00A10045"/>
    <w:rsid w:val="00A1029C"/>
    <w:rsid w:val="00A1036E"/>
    <w:rsid w:val="00A104C7"/>
    <w:rsid w:val="00A104D5"/>
    <w:rsid w:val="00A10780"/>
    <w:rsid w:val="00A10926"/>
    <w:rsid w:val="00A10B5E"/>
    <w:rsid w:val="00A10F06"/>
    <w:rsid w:val="00A11336"/>
    <w:rsid w:val="00A113C9"/>
    <w:rsid w:val="00A115F8"/>
    <w:rsid w:val="00A11EF0"/>
    <w:rsid w:val="00A11F64"/>
    <w:rsid w:val="00A11FF5"/>
    <w:rsid w:val="00A120FB"/>
    <w:rsid w:val="00A1213B"/>
    <w:rsid w:val="00A1247C"/>
    <w:rsid w:val="00A125D1"/>
    <w:rsid w:val="00A128C8"/>
    <w:rsid w:val="00A128F1"/>
    <w:rsid w:val="00A12987"/>
    <w:rsid w:val="00A12CD9"/>
    <w:rsid w:val="00A13372"/>
    <w:rsid w:val="00A13378"/>
    <w:rsid w:val="00A13428"/>
    <w:rsid w:val="00A135D0"/>
    <w:rsid w:val="00A1404C"/>
    <w:rsid w:val="00A14112"/>
    <w:rsid w:val="00A14122"/>
    <w:rsid w:val="00A14735"/>
    <w:rsid w:val="00A14E43"/>
    <w:rsid w:val="00A14F34"/>
    <w:rsid w:val="00A15187"/>
    <w:rsid w:val="00A1527E"/>
    <w:rsid w:val="00A152AF"/>
    <w:rsid w:val="00A15CD9"/>
    <w:rsid w:val="00A16244"/>
    <w:rsid w:val="00A16552"/>
    <w:rsid w:val="00A1665C"/>
    <w:rsid w:val="00A166F1"/>
    <w:rsid w:val="00A16B74"/>
    <w:rsid w:val="00A16D8D"/>
    <w:rsid w:val="00A16F35"/>
    <w:rsid w:val="00A16F7C"/>
    <w:rsid w:val="00A17439"/>
    <w:rsid w:val="00A174A8"/>
    <w:rsid w:val="00A1752F"/>
    <w:rsid w:val="00A1758F"/>
    <w:rsid w:val="00A17605"/>
    <w:rsid w:val="00A1762B"/>
    <w:rsid w:val="00A177D8"/>
    <w:rsid w:val="00A17B96"/>
    <w:rsid w:val="00A17C28"/>
    <w:rsid w:val="00A17C9B"/>
    <w:rsid w:val="00A17E58"/>
    <w:rsid w:val="00A2025A"/>
    <w:rsid w:val="00A204F4"/>
    <w:rsid w:val="00A208B4"/>
    <w:rsid w:val="00A209B7"/>
    <w:rsid w:val="00A20AC8"/>
    <w:rsid w:val="00A20E3D"/>
    <w:rsid w:val="00A20E8B"/>
    <w:rsid w:val="00A212EB"/>
    <w:rsid w:val="00A21481"/>
    <w:rsid w:val="00A2159B"/>
    <w:rsid w:val="00A21AB6"/>
    <w:rsid w:val="00A21D0F"/>
    <w:rsid w:val="00A21E38"/>
    <w:rsid w:val="00A2236C"/>
    <w:rsid w:val="00A225FC"/>
    <w:rsid w:val="00A22F96"/>
    <w:rsid w:val="00A232D1"/>
    <w:rsid w:val="00A23346"/>
    <w:rsid w:val="00A23463"/>
    <w:rsid w:val="00A235E1"/>
    <w:rsid w:val="00A23B34"/>
    <w:rsid w:val="00A23C90"/>
    <w:rsid w:val="00A23DBC"/>
    <w:rsid w:val="00A23E1F"/>
    <w:rsid w:val="00A23E9C"/>
    <w:rsid w:val="00A24134"/>
    <w:rsid w:val="00A24135"/>
    <w:rsid w:val="00A2431C"/>
    <w:rsid w:val="00A2435B"/>
    <w:rsid w:val="00A245A4"/>
    <w:rsid w:val="00A248DB"/>
    <w:rsid w:val="00A249F7"/>
    <w:rsid w:val="00A24A0E"/>
    <w:rsid w:val="00A24B07"/>
    <w:rsid w:val="00A24C4D"/>
    <w:rsid w:val="00A24F50"/>
    <w:rsid w:val="00A24F52"/>
    <w:rsid w:val="00A25188"/>
    <w:rsid w:val="00A253F4"/>
    <w:rsid w:val="00A254D7"/>
    <w:rsid w:val="00A25632"/>
    <w:rsid w:val="00A25633"/>
    <w:rsid w:val="00A2564E"/>
    <w:rsid w:val="00A259F0"/>
    <w:rsid w:val="00A25CC0"/>
    <w:rsid w:val="00A25D2E"/>
    <w:rsid w:val="00A2601A"/>
    <w:rsid w:val="00A2635F"/>
    <w:rsid w:val="00A264ED"/>
    <w:rsid w:val="00A26615"/>
    <w:rsid w:val="00A2670D"/>
    <w:rsid w:val="00A26EB2"/>
    <w:rsid w:val="00A26F67"/>
    <w:rsid w:val="00A2718E"/>
    <w:rsid w:val="00A2799B"/>
    <w:rsid w:val="00A27A83"/>
    <w:rsid w:val="00A27C7E"/>
    <w:rsid w:val="00A27CB6"/>
    <w:rsid w:val="00A27D4E"/>
    <w:rsid w:val="00A27DC1"/>
    <w:rsid w:val="00A30292"/>
    <w:rsid w:val="00A303D8"/>
    <w:rsid w:val="00A30740"/>
    <w:rsid w:val="00A30742"/>
    <w:rsid w:val="00A3084D"/>
    <w:rsid w:val="00A3085A"/>
    <w:rsid w:val="00A308B6"/>
    <w:rsid w:val="00A30AF4"/>
    <w:rsid w:val="00A30D1E"/>
    <w:rsid w:val="00A30D56"/>
    <w:rsid w:val="00A30E27"/>
    <w:rsid w:val="00A31002"/>
    <w:rsid w:val="00A31180"/>
    <w:rsid w:val="00A31330"/>
    <w:rsid w:val="00A31332"/>
    <w:rsid w:val="00A31B19"/>
    <w:rsid w:val="00A31B8E"/>
    <w:rsid w:val="00A31CEC"/>
    <w:rsid w:val="00A31F80"/>
    <w:rsid w:val="00A321CC"/>
    <w:rsid w:val="00A322B8"/>
    <w:rsid w:val="00A323A9"/>
    <w:rsid w:val="00A32474"/>
    <w:rsid w:val="00A3251D"/>
    <w:rsid w:val="00A325E4"/>
    <w:rsid w:val="00A3273E"/>
    <w:rsid w:val="00A32805"/>
    <w:rsid w:val="00A32A34"/>
    <w:rsid w:val="00A32AA9"/>
    <w:rsid w:val="00A32DCE"/>
    <w:rsid w:val="00A32EB4"/>
    <w:rsid w:val="00A3344F"/>
    <w:rsid w:val="00A33610"/>
    <w:rsid w:val="00A3388C"/>
    <w:rsid w:val="00A33957"/>
    <w:rsid w:val="00A33D10"/>
    <w:rsid w:val="00A34382"/>
    <w:rsid w:val="00A34476"/>
    <w:rsid w:val="00A34533"/>
    <w:rsid w:val="00A345A0"/>
    <w:rsid w:val="00A34879"/>
    <w:rsid w:val="00A34B58"/>
    <w:rsid w:val="00A34C16"/>
    <w:rsid w:val="00A34C44"/>
    <w:rsid w:val="00A34C74"/>
    <w:rsid w:val="00A35027"/>
    <w:rsid w:val="00A35579"/>
    <w:rsid w:val="00A35630"/>
    <w:rsid w:val="00A3580E"/>
    <w:rsid w:val="00A3594C"/>
    <w:rsid w:val="00A35A1B"/>
    <w:rsid w:val="00A35A67"/>
    <w:rsid w:val="00A35A6F"/>
    <w:rsid w:val="00A35B85"/>
    <w:rsid w:val="00A35BFB"/>
    <w:rsid w:val="00A36079"/>
    <w:rsid w:val="00A3608E"/>
    <w:rsid w:val="00A364D3"/>
    <w:rsid w:val="00A367CB"/>
    <w:rsid w:val="00A3690F"/>
    <w:rsid w:val="00A3697A"/>
    <w:rsid w:val="00A36A89"/>
    <w:rsid w:val="00A36C93"/>
    <w:rsid w:val="00A36E90"/>
    <w:rsid w:val="00A3703F"/>
    <w:rsid w:val="00A373D8"/>
    <w:rsid w:val="00A376F1"/>
    <w:rsid w:val="00A37883"/>
    <w:rsid w:val="00A37A56"/>
    <w:rsid w:val="00A37A75"/>
    <w:rsid w:val="00A37B5A"/>
    <w:rsid w:val="00A37CA0"/>
    <w:rsid w:val="00A37CD0"/>
    <w:rsid w:val="00A37D77"/>
    <w:rsid w:val="00A37E7A"/>
    <w:rsid w:val="00A40267"/>
    <w:rsid w:val="00A40325"/>
    <w:rsid w:val="00A4066B"/>
    <w:rsid w:val="00A408BD"/>
    <w:rsid w:val="00A40A6A"/>
    <w:rsid w:val="00A40B0D"/>
    <w:rsid w:val="00A40E18"/>
    <w:rsid w:val="00A40E1E"/>
    <w:rsid w:val="00A412C4"/>
    <w:rsid w:val="00A41364"/>
    <w:rsid w:val="00A41631"/>
    <w:rsid w:val="00A418BE"/>
    <w:rsid w:val="00A41956"/>
    <w:rsid w:val="00A41BDE"/>
    <w:rsid w:val="00A41E63"/>
    <w:rsid w:val="00A4224B"/>
    <w:rsid w:val="00A424AE"/>
    <w:rsid w:val="00A42534"/>
    <w:rsid w:val="00A42A70"/>
    <w:rsid w:val="00A42B1A"/>
    <w:rsid w:val="00A42C36"/>
    <w:rsid w:val="00A4301A"/>
    <w:rsid w:val="00A43039"/>
    <w:rsid w:val="00A4329B"/>
    <w:rsid w:val="00A4345A"/>
    <w:rsid w:val="00A434B5"/>
    <w:rsid w:val="00A43882"/>
    <w:rsid w:val="00A438C7"/>
    <w:rsid w:val="00A43900"/>
    <w:rsid w:val="00A43965"/>
    <w:rsid w:val="00A43A05"/>
    <w:rsid w:val="00A43A76"/>
    <w:rsid w:val="00A43AD3"/>
    <w:rsid w:val="00A43B1E"/>
    <w:rsid w:val="00A44087"/>
    <w:rsid w:val="00A444C7"/>
    <w:rsid w:val="00A446E5"/>
    <w:rsid w:val="00A44A43"/>
    <w:rsid w:val="00A44B46"/>
    <w:rsid w:val="00A44BE3"/>
    <w:rsid w:val="00A4505C"/>
    <w:rsid w:val="00A450AF"/>
    <w:rsid w:val="00A45228"/>
    <w:rsid w:val="00A45372"/>
    <w:rsid w:val="00A45442"/>
    <w:rsid w:val="00A454CB"/>
    <w:rsid w:val="00A45785"/>
    <w:rsid w:val="00A457DF"/>
    <w:rsid w:val="00A45D8B"/>
    <w:rsid w:val="00A45E44"/>
    <w:rsid w:val="00A45EA2"/>
    <w:rsid w:val="00A45F7E"/>
    <w:rsid w:val="00A460E0"/>
    <w:rsid w:val="00A460FD"/>
    <w:rsid w:val="00A462FF"/>
    <w:rsid w:val="00A46458"/>
    <w:rsid w:val="00A46482"/>
    <w:rsid w:val="00A46617"/>
    <w:rsid w:val="00A468C8"/>
    <w:rsid w:val="00A46A9C"/>
    <w:rsid w:val="00A46C6C"/>
    <w:rsid w:val="00A46CCB"/>
    <w:rsid w:val="00A4701F"/>
    <w:rsid w:val="00A472C2"/>
    <w:rsid w:val="00A473A2"/>
    <w:rsid w:val="00A47464"/>
    <w:rsid w:val="00A47468"/>
    <w:rsid w:val="00A475FD"/>
    <w:rsid w:val="00A4781C"/>
    <w:rsid w:val="00A47F3D"/>
    <w:rsid w:val="00A47F5E"/>
    <w:rsid w:val="00A50350"/>
    <w:rsid w:val="00A50519"/>
    <w:rsid w:val="00A506C1"/>
    <w:rsid w:val="00A50796"/>
    <w:rsid w:val="00A50A81"/>
    <w:rsid w:val="00A50CB7"/>
    <w:rsid w:val="00A50EA1"/>
    <w:rsid w:val="00A50FAB"/>
    <w:rsid w:val="00A5133A"/>
    <w:rsid w:val="00A5158B"/>
    <w:rsid w:val="00A515C4"/>
    <w:rsid w:val="00A515D8"/>
    <w:rsid w:val="00A526FE"/>
    <w:rsid w:val="00A52711"/>
    <w:rsid w:val="00A52913"/>
    <w:rsid w:val="00A52989"/>
    <w:rsid w:val="00A52B42"/>
    <w:rsid w:val="00A52CE9"/>
    <w:rsid w:val="00A53312"/>
    <w:rsid w:val="00A53431"/>
    <w:rsid w:val="00A534DE"/>
    <w:rsid w:val="00A53517"/>
    <w:rsid w:val="00A5383B"/>
    <w:rsid w:val="00A53D19"/>
    <w:rsid w:val="00A53E4C"/>
    <w:rsid w:val="00A53ECA"/>
    <w:rsid w:val="00A53F52"/>
    <w:rsid w:val="00A5444C"/>
    <w:rsid w:val="00A54526"/>
    <w:rsid w:val="00A545B9"/>
    <w:rsid w:val="00A54779"/>
    <w:rsid w:val="00A5481F"/>
    <w:rsid w:val="00A54A49"/>
    <w:rsid w:val="00A54AE0"/>
    <w:rsid w:val="00A55123"/>
    <w:rsid w:val="00A5522B"/>
    <w:rsid w:val="00A55391"/>
    <w:rsid w:val="00A5565A"/>
    <w:rsid w:val="00A5565F"/>
    <w:rsid w:val="00A5582E"/>
    <w:rsid w:val="00A55BF4"/>
    <w:rsid w:val="00A55D1F"/>
    <w:rsid w:val="00A55D39"/>
    <w:rsid w:val="00A56293"/>
    <w:rsid w:val="00A562C3"/>
    <w:rsid w:val="00A56331"/>
    <w:rsid w:val="00A56397"/>
    <w:rsid w:val="00A56400"/>
    <w:rsid w:val="00A56AAD"/>
    <w:rsid w:val="00A56C04"/>
    <w:rsid w:val="00A56EA2"/>
    <w:rsid w:val="00A574FD"/>
    <w:rsid w:val="00A5771C"/>
    <w:rsid w:val="00A57B67"/>
    <w:rsid w:val="00A57FAF"/>
    <w:rsid w:val="00A6007B"/>
    <w:rsid w:val="00A60509"/>
    <w:rsid w:val="00A606B2"/>
    <w:rsid w:val="00A606C8"/>
    <w:rsid w:val="00A608B6"/>
    <w:rsid w:val="00A60B04"/>
    <w:rsid w:val="00A60B91"/>
    <w:rsid w:val="00A6136E"/>
    <w:rsid w:val="00A61409"/>
    <w:rsid w:val="00A61470"/>
    <w:rsid w:val="00A615A0"/>
    <w:rsid w:val="00A616BB"/>
    <w:rsid w:val="00A61AC7"/>
    <w:rsid w:val="00A61C5E"/>
    <w:rsid w:val="00A61D17"/>
    <w:rsid w:val="00A61DF5"/>
    <w:rsid w:val="00A61E77"/>
    <w:rsid w:val="00A6204F"/>
    <w:rsid w:val="00A6207B"/>
    <w:rsid w:val="00A624BE"/>
    <w:rsid w:val="00A62769"/>
    <w:rsid w:val="00A6293A"/>
    <w:rsid w:val="00A62A3F"/>
    <w:rsid w:val="00A62C46"/>
    <w:rsid w:val="00A62DBA"/>
    <w:rsid w:val="00A62F2B"/>
    <w:rsid w:val="00A62F50"/>
    <w:rsid w:val="00A634A0"/>
    <w:rsid w:val="00A634FB"/>
    <w:rsid w:val="00A63512"/>
    <w:rsid w:val="00A637C1"/>
    <w:rsid w:val="00A638F6"/>
    <w:rsid w:val="00A6394B"/>
    <w:rsid w:val="00A6396D"/>
    <w:rsid w:val="00A63D50"/>
    <w:rsid w:val="00A63F3E"/>
    <w:rsid w:val="00A64107"/>
    <w:rsid w:val="00A641AC"/>
    <w:rsid w:val="00A644C0"/>
    <w:rsid w:val="00A64630"/>
    <w:rsid w:val="00A64731"/>
    <w:rsid w:val="00A649E8"/>
    <w:rsid w:val="00A64A34"/>
    <w:rsid w:val="00A64AC1"/>
    <w:rsid w:val="00A64CA0"/>
    <w:rsid w:val="00A64CB7"/>
    <w:rsid w:val="00A64D44"/>
    <w:rsid w:val="00A64E61"/>
    <w:rsid w:val="00A65051"/>
    <w:rsid w:val="00A65505"/>
    <w:rsid w:val="00A65561"/>
    <w:rsid w:val="00A65838"/>
    <w:rsid w:val="00A65FD6"/>
    <w:rsid w:val="00A66067"/>
    <w:rsid w:val="00A661C3"/>
    <w:rsid w:val="00A6626E"/>
    <w:rsid w:val="00A66971"/>
    <w:rsid w:val="00A66B24"/>
    <w:rsid w:val="00A66EBC"/>
    <w:rsid w:val="00A66F24"/>
    <w:rsid w:val="00A670C5"/>
    <w:rsid w:val="00A67451"/>
    <w:rsid w:val="00A675D5"/>
    <w:rsid w:val="00A677FB"/>
    <w:rsid w:val="00A67AE0"/>
    <w:rsid w:val="00A67DE2"/>
    <w:rsid w:val="00A67FF8"/>
    <w:rsid w:val="00A70021"/>
    <w:rsid w:val="00A70110"/>
    <w:rsid w:val="00A701B6"/>
    <w:rsid w:val="00A701D6"/>
    <w:rsid w:val="00A701F2"/>
    <w:rsid w:val="00A701F6"/>
    <w:rsid w:val="00A703A0"/>
    <w:rsid w:val="00A703B0"/>
    <w:rsid w:val="00A7057F"/>
    <w:rsid w:val="00A70764"/>
    <w:rsid w:val="00A707E7"/>
    <w:rsid w:val="00A7085C"/>
    <w:rsid w:val="00A70CD7"/>
    <w:rsid w:val="00A70E9C"/>
    <w:rsid w:val="00A71069"/>
    <w:rsid w:val="00A71B5C"/>
    <w:rsid w:val="00A71B85"/>
    <w:rsid w:val="00A7268D"/>
    <w:rsid w:val="00A72727"/>
    <w:rsid w:val="00A72A44"/>
    <w:rsid w:val="00A73172"/>
    <w:rsid w:val="00A73269"/>
    <w:rsid w:val="00A7335C"/>
    <w:rsid w:val="00A7366D"/>
    <w:rsid w:val="00A737B6"/>
    <w:rsid w:val="00A737D7"/>
    <w:rsid w:val="00A738D0"/>
    <w:rsid w:val="00A739A0"/>
    <w:rsid w:val="00A73EDB"/>
    <w:rsid w:val="00A73F5A"/>
    <w:rsid w:val="00A744D5"/>
    <w:rsid w:val="00A74816"/>
    <w:rsid w:val="00A74830"/>
    <w:rsid w:val="00A74A52"/>
    <w:rsid w:val="00A74D73"/>
    <w:rsid w:val="00A74D7C"/>
    <w:rsid w:val="00A74F54"/>
    <w:rsid w:val="00A74FE8"/>
    <w:rsid w:val="00A75281"/>
    <w:rsid w:val="00A75411"/>
    <w:rsid w:val="00A756BB"/>
    <w:rsid w:val="00A7577B"/>
    <w:rsid w:val="00A75834"/>
    <w:rsid w:val="00A75B60"/>
    <w:rsid w:val="00A75D88"/>
    <w:rsid w:val="00A75E35"/>
    <w:rsid w:val="00A75EEA"/>
    <w:rsid w:val="00A75F13"/>
    <w:rsid w:val="00A760C9"/>
    <w:rsid w:val="00A76175"/>
    <w:rsid w:val="00A761CE"/>
    <w:rsid w:val="00A76379"/>
    <w:rsid w:val="00A763B0"/>
    <w:rsid w:val="00A765C6"/>
    <w:rsid w:val="00A765CA"/>
    <w:rsid w:val="00A76C4A"/>
    <w:rsid w:val="00A76CCB"/>
    <w:rsid w:val="00A76CDC"/>
    <w:rsid w:val="00A76D2E"/>
    <w:rsid w:val="00A76D84"/>
    <w:rsid w:val="00A77066"/>
    <w:rsid w:val="00A77132"/>
    <w:rsid w:val="00A77434"/>
    <w:rsid w:val="00A775CA"/>
    <w:rsid w:val="00A7760F"/>
    <w:rsid w:val="00A776AE"/>
    <w:rsid w:val="00A779F3"/>
    <w:rsid w:val="00A77A2E"/>
    <w:rsid w:val="00A77ABC"/>
    <w:rsid w:val="00A77C40"/>
    <w:rsid w:val="00A77D1E"/>
    <w:rsid w:val="00A77F68"/>
    <w:rsid w:val="00A77FC2"/>
    <w:rsid w:val="00A801FD"/>
    <w:rsid w:val="00A80269"/>
    <w:rsid w:val="00A8035A"/>
    <w:rsid w:val="00A80396"/>
    <w:rsid w:val="00A80576"/>
    <w:rsid w:val="00A8085C"/>
    <w:rsid w:val="00A80C59"/>
    <w:rsid w:val="00A815C2"/>
    <w:rsid w:val="00A816AD"/>
    <w:rsid w:val="00A8186E"/>
    <w:rsid w:val="00A81AAB"/>
    <w:rsid w:val="00A81AE1"/>
    <w:rsid w:val="00A81C9C"/>
    <w:rsid w:val="00A81EFB"/>
    <w:rsid w:val="00A8205C"/>
    <w:rsid w:val="00A82799"/>
    <w:rsid w:val="00A82A83"/>
    <w:rsid w:val="00A82C35"/>
    <w:rsid w:val="00A82D58"/>
    <w:rsid w:val="00A831D6"/>
    <w:rsid w:val="00A832B4"/>
    <w:rsid w:val="00A83314"/>
    <w:rsid w:val="00A835B0"/>
    <w:rsid w:val="00A83611"/>
    <w:rsid w:val="00A8374A"/>
    <w:rsid w:val="00A83864"/>
    <w:rsid w:val="00A838C9"/>
    <w:rsid w:val="00A83E44"/>
    <w:rsid w:val="00A84259"/>
    <w:rsid w:val="00A84500"/>
    <w:rsid w:val="00A8496E"/>
    <w:rsid w:val="00A84BB6"/>
    <w:rsid w:val="00A84CD3"/>
    <w:rsid w:val="00A8518D"/>
    <w:rsid w:val="00A85A1E"/>
    <w:rsid w:val="00A85A1F"/>
    <w:rsid w:val="00A85ACC"/>
    <w:rsid w:val="00A85C52"/>
    <w:rsid w:val="00A85E19"/>
    <w:rsid w:val="00A85E97"/>
    <w:rsid w:val="00A86037"/>
    <w:rsid w:val="00A8606E"/>
    <w:rsid w:val="00A862FC"/>
    <w:rsid w:val="00A8632D"/>
    <w:rsid w:val="00A86404"/>
    <w:rsid w:val="00A86534"/>
    <w:rsid w:val="00A8661D"/>
    <w:rsid w:val="00A867C6"/>
    <w:rsid w:val="00A87064"/>
    <w:rsid w:val="00A8707B"/>
    <w:rsid w:val="00A87282"/>
    <w:rsid w:val="00A873E4"/>
    <w:rsid w:val="00A8744B"/>
    <w:rsid w:val="00A87599"/>
    <w:rsid w:val="00A87937"/>
    <w:rsid w:val="00A87A43"/>
    <w:rsid w:val="00A87BAA"/>
    <w:rsid w:val="00A87CE1"/>
    <w:rsid w:val="00A87D17"/>
    <w:rsid w:val="00A87FDE"/>
    <w:rsid w:val="00A90217"/>
    <w:rsid w:val="00A9027A"/>
    <w:rsid w:val="00A90322"/>
    <w:rsid w:val="00A9056E"/>
    <w:rsid w:val="00A905C7"/>
    <w:rsid w:val="00A90878"/>
    <w:rsid w:val="00A90A07"/>
    <w:rsid w:val="00A910EC"/>
    <w:rsid w:val="00A913EF"/>
    <w:rsid w:val="00A91425"/>
    <w:rsid w:val="00A91552"/>
    <w:rsid w:val="00A9158A"/>
    <w:rsid w:val="00A91982"/>
    <w:rsid w:val="00A919C2"/>
    <w:rsid w:val="00A91B4D"/>
    <w:rsid w:val="00A91D74"/>
    <w:rsid w:val="00A91DE4"/>
    <w:rsid w:val="00A91E49"/>
    <w:rsid w:val="00A920C2"/>
    <w:rsid w:val="00A92419"/>
    <w:rsid w:val="00A924D7"/>
    <w:rsid w:val="00A929DB"/>
    <w:rsid w:val="00A92EB5"/>
    <w:rsid w:val="00A92F1C"/>
    <w:rsid w:val="00A92F76"/>
    <w:rsid w:val="00A92F88"/>
    <w:rsid w:val="00A932C5"/>
    <w:rsid w:val="00A93382"/>
    <w:rsid w:val="00A934DA"/>
    <w:rsid w:val="00A935F5"/>
    <w:rsid w:val="00A935F7"/>
    <w:rsid w:val="00A93621"/>
    <w:rsid w:val="00A93844"/>
    <w:rsid w:val="00A93A5C"/>
    <w:rsid w:val="00A93DC9"/>
    <w:rsid w:val="00A942D3"/>
    <w:rsid w:val="00A94383"/>
    <w:rsid w:val="00A945C0"/>
    <w:rsid w:val="00A9461E"/>
    <w:rsid w:val="00A94713"/>
    <w:rsid w:val="00A947B8"/>
    <w:rsid w:val="00A94BAF"/>
    <w:rsid w:val="00A94CCF"/>
    <w:rsid w:val="00A94D23"/>
    <w:rsid w:val="00A94E09"/>
    <w:rsid w:val="00A94EEE"/>
    <w:rsid w:val="00A951BF"/>
    <w:rsid w:val="00A95306"/>
    <w:rsid w:val="00A95576"/>
    <w:rsid w:val="00A958C5"/>
    <w:rsid w:val="00A958F7"/>
    <w:rsid w:val="00A959B6"/>
    <w:rsid w:val="00A959F8"/>
    <w:rsid w:val="00A95A1A"/>
    <w:rsid w:val="00A95E18"/>
    <w:rsid w:val="00A95E49"/>
    <w:rsid w:val="00A963A4"/>
    <w:rsid w:val="00A96468"/>
    <w:rsid w:val="00A96534"/>
    <w:rsid w:val="00A967FF"/>
    <w:rsid w:val="00A96902"/>
    <w:rsid w:val="00A96A8E"/>
    <w:rsid w:val="00A96DE8"/>
    <w:rsid w:val="00A96DFE"/>
    <w:rsid w:val="00A96EDE"/>
    <w:rsid w:val="00A9741F"/>
    <w:rsid w:val="00A97EFD"/>
    <w:rsid w:val="00AA01A7"/>
    <w:rsid w:val="00AA04CD"/>
    <w:rsid w:val="00AA05BE"/>
    <w:rsid w:val="00AA0835"/>
    <w:rsid w:val="00AA0876"/>
    <w:rsid w:val="00AA0891"/>
    <w:rsid w:val="00AA0A43"/>
    <w:rsid w:val="00AA0B87"/>
    <w:rsid w:val="00AA0BE2"/>
    <w:rsid w:val="00AA0D2B"/>
    <w:rsid w:val="00AA14D7"/>
    <w:rsid w:val="00AA168C"/>
    <w:rsid w:val="00AA1BC5"/>
    <w:rsid w:val="00AA231E"/>
    <w:rsid w:val="00AA247F"/>
    <w:rsid w:val="00AA25F9"/>
    <w:rsid w:val="00AA2734"/>
    <w:rsid w:val="00AA2803"/>
    <w:rsid w:val="00AA29F3"/>
    <w:rsid w:val="00AA2A17"/>
    <w:rsid w:val="00AA2A7E"/>
    <w:rsid w:val="00AA2B02"/>
    <w:rsid w:val="00AA2C5A"/>
    <w:rsid w:val="00AA2C78"/>
    <w:rsid w:val="00AA2C98"/>
    <w:rsid w:val="00AA2D66"/>
    <w:rsid w:val="00AA3110"/>
    <w:rsid w:val="00AA3432"/>
    <w:rsid w:val="00AA364C"/>
    <w:rsid w:val="00AA38CF"/>
    <w:rsid w:val="00AA3B84"/>
    <w:rsid w:val="00AA3BAF"/>
    <w:rsid w:val="00AA4154"/>
    <w:rsid w:val="00AA445D"/>
    <w:rsid w:val="00AA48A5"/>
    <w:rsid w:val="00AA4954"/>
    <w:rsid w:val="00AA4BA5"/>
    <w:rsid w:val="00AA4BD1"/>
    <w:rsid w:val="00AA4CF9"/>
    <w:rsid w:val="00AA4DC0"/>
    <w:rsid w:val="00AA50D0"/>
    <w:rsid w:val="00AA5154"/>
    <w:rsid w:val="00AA51ED"/>
    <w:rsid w:val="00AA52D3"/>
    <w:rsid w:val="00AA5306"/>
    <w:rsid w:val="00AA5336"/>
    <w:rsid w:val="00AA563C"/>
    <w:rsid w:val="00AA5675"/>
    <w:rsid w:val="00AA5B5E"/>
    <w:rsid w:val="00AA5E42"/>
    <w:rsid w:val="00AA631A"/>
    <w:rsid w:val="00AA642E"/>
    <w:rsid w:val="00AA66CF"/>
    <w:rsid w:val="00AA6720"/>
    <w:rsid w:val="00AA698A"/>
    <w:rsid w:val="00AA69C7"/>
    <w:rsid w:val="00AA6A1A"/>
    <w:rsid w:val="00AA6C28"/>
    <w:rsid w:val="00AA6E16"/>
    <w:rsid w:val="00AA6EDD"/>
    <w:rsid w:val="00AA73FB"/>
    <w:rsid w:val="00AA76BB"/>
    <w:rsid w:val="00AA76D4"/>
    <w:rsid w:val="00AA76F0"/>
    <w:rsid w:val="00AA784A"/>
    <w:rsid w:val="00AA786D"/>
    <w:rsid w:val="00AA78C6"/>
    <w:rsid w:val="00AA79B7"/>
    <w:rsid w:val="00AA7B80"/>
    <w:rsid w:val="00AA7C7A"/>
    <w:rsid w:val="00AA7DE3"/>
    <w:rsid w:val="00AB01C5"/>
    <w:rsid w:val="00AB072D"/>
    <w:rsid w:val="00AB0AA2"/>
    <w:rsid w:val="00AB0B52"/>
    <w:rsid w:val="00AB0B69"/>
    <w:rsid w:val="00AB0D76"/>
    <w:rsid w:val="00AB0DB2"/>
    <w:rsid w:val="00AB0E10"/>
    <w:rsid w:val="00AB0F2A"/>
    <w:rsid w:val="00AB0F57"/>
    <w:rsid w:val="00AB1393"/>
    <w:rsid w:val="00AB1424"/>
    <w:rsid w:val="00AB15C2"/>
    <w:rsid w:val="00AB1760"/>
    <w:rsid w:val="00AB19DF"/>
    <w:rsid w:val="00AB1C48"/>
    <w:rsid w:val="00AB1C78"/>
    <w:rsid w:val="00AB1DE4"/>
    <w:rsid w:val="00AB2119"/>
    <w:rsid w:val="00AB2211"/>
    <w:rsid w:val="00AB2864"/>
    <w:rsid w:val="00AB2ADE"/>
    <w:rsid w:val="00AB2D4D"/>
    <w:rsid w:val="00AB2D71"/>
    <w:rsid w:val="00AB2E3E"/>
    <w:rsid w:val="00AB2EB8"/>
    <w:rsid w:val="00AB2F5D"/>
    <w:rsid w:val="00AB3504"/>
    <w:rsid w:val="00AB391E"/>
    <w:rsid w:val="00AB3E5F"/>
    <w:rsid w:val="00AB3EB3"/>
    <w:rsid w:val="00AB3EB4"/>
    <w:rsid w:val="00AB442F"/>
    <w:rsid w:val="00AB451E"/>
    <w:rsid w:val="00AB4A2C"/>
    <w:rsid w:val="00AB4D21"/>
    <w:rsid w:val="00AB4FDF"/>
    <w:rsid w:val="00AB50E0"/>
    <w:rsid w:val="00AB568C"/>
    <w:rsid w:val="00AB574B"/>
    <w:rsid w:val="00AB582A"/>
    <w:rsid w:val="00AB6048"/>
    <w:rsid w:val="00AB606E"/>
    <w:rsid w:val="00AB62B4"/>
    <w:rsid w:val="00AB6457"/>
    <w:rsid w:val="00AB6501"/>
    <w:rsid w:val="00AB6704"/>
    <w:rsid w:val="00AB68A0"/>
    <w:rsid w:val="00AB6A53"/>
    <w:rsid w:val="00AB6DE8"/>
    <w:rsid w:val="00AB7031"/>
    <w:rsid w:val="00AB7313"/>
    <w:rsid w:val="00AB73C8"/>
    <w:rsid w:val="00AB747F"/>
    <w:rsid w:val="00AB7722"/>
    <w:rsid w:val="00AB7902"/>
    <w:rsid w:val="00AB795D"/>
    <w:rsid w:val="00AB7E27"/>
    <w:rsid w:val="00AC0172"/>
    <w:rsid w:val="00AC01D9"/>
    <w:rsid w:val="00AC0311"/>
    <w:rsid w:val="00AC0531"/>
    <w:rsid w:val="00AC09C0"/>
    <w:rsid w:val="00AC0BB5"/>
    <w:rsid w:val="00AC0F5A"/>
    <w:rsid w:val="00AC15C6"/>
    <w:rsid w:val="00AC1694"/>
    <w:rsid w:val="00AC1936"/>
    <w:rsid w:val="00AC1C60"/>
    <w:rsid w:val="00AC1F2D"/>
    <w:rsid w:val="00AC21A2"/>
    <w:rsid w:val="00AC2478"/>
    <w:rsid w:val="00AC24F2"/>
    <w:rsid w:val="00AC2A71"/>
    <w:rsid w:val="00AC2B70"/>
    <w:rsid w:val="00AC3033"/>
    <w:rsid w:val="00AC31E3"/>
    <w:rsid w:val="00AC31EA"/>
    <w:rsid w:val="00AC34F7"/>
    <w:rsid w:val="00AC3570"/>
    <w:rsid w:val="00AC3585"/>
    <w:rsid w:val="00AC3800"/>
    <w:rsid w:val="00AC3986"/>
    <w:rsid w:val="00AC3C5E"/>
    <w:rsid w:val="00AC3CD2"/>
    <w:rsid w:val="00AC3D90"/>
    <w:rsid w:val="00AC3E23"/>
    <w:rsid w:val="00AC4198"/>
    <w:rsid w:val="00AC43C3"/>
    <w:rsid w:val="00AC449C"/>
    <w:rsid w:val="00AC44B6"/>
    <w:rsid w:val="00AC4507"/>
    <w:rsid w:val="00AC4B75"/>
    <w:rsid w:val="00AC4F08"/>
    <w:rsid w:val="00AC4F13"/>
    <w:rsid w:val="00AC50AF"/>
    <w:rsid w:val="00AC5211"/>
    <w:rsid w:val="00AC52C9"/>
    <w:rsid w:val="00AC549D"/>
    <w:rsid w:val="00AC5A00"/>
    <w:rsid w:val="00AC602C"/>
    <w:rsid w:val="00AC6183"/>
    <w:rsid w:val="00AC66A4"/>
    <w:rsid w:val="00AC6E4C"/>
    <w:rsid w:val="00AC74B8"/>
    <w:rsid w:val="00AC759B"/>
    <w:rsid w:val="00AC7A19"/>
    <w:rsid w:val="00AC7B05"/>
    <w:rsid w:val="00AC7BEB"/>
    <w:rsid w:val="00AC7BF6"/>
    <w:rsid w:val="00AC7EC7"/>
    <w:rsid w:val="00AC7F43"/>
    <w:rsid w:val="00AD067E"/>
    <w:rsid w:val="00AD0785"/>
    <w:rsid w:val="00AD081A"/>
    <w:rsid w:val="00AD0B24"/>
    <w:rsid w:val="00AD0C3A"/>
    <w:rsid w:val="00AD0E2A"/>
    <w:rsid w:val="00AD16A1"/>
    <w:rsid w:val="00AD1873"/>
    <w:rsid w:val="00AD18DA"/>
    <w:rsid w:val="00AD18FA"/>
    <w:rsid w:val="00AD1CF4"/>
    <w:rsid w:val="00AD1F9D"/>
    <w:rsid w:val="00AD207D"/>
    <w:rsid w:val="00AD209E"/>
    <w:rsid w:val="00AD2150"/>
    <w:rsid w:val="00AD21D3"/>
    <w:rsid w:val="00AD221C"/>
    <w:rsid w:val="00AD23F4"/>
    <w:rsid w:val="00AD28D8"/>
    <w:rsid w:val="00AD2D11"/>
    <w:rsid w:val="00AD3398"/>
    <w:rsid w:val="00AD3563"/>
    <w:rsid w:val="00AD3635"/>
    <w:rsid w:val="00AD3FD3"/>
    <w:rsid w:val="00AD4079"/>
    <w:rsid w:val="00AD4132"/>
    <w:rsid w:val="00AD4325"/>
    <w:rsid w:val="00AD433E"/>
    <w:rsid w:val="00AD4494"/>
    <w:rsid w:val="00AD457A"/>
    <w:rsid w:val="00AD4911"/>
    <w:rsid w:val="00AD4AAD"/>
    <w:rsid w:val="00AD4CF0"/>
    <w:rsid w:val="00AD4EF8"/>
    <w:rsid w:val="00AD514D"/>
    <w:rsid w:val="00AD57E1"/>
    <w:rsid w:val="00AD58C1"/>
    <w:rsid w:val="00AD5967"/>
    <w:rsid w:val="00AD59EC"/>
    <w:rsid w:val="00AD5CD3"/>
    <w:rsid w:val="00AD5E73"/>
    <w:rsid w:val="00AD5F32"/>
    <w:rsid w:val="00AD6297"/>
    <w:rsid w:val="00AD6316"/>
    <w:rsid w:val="00AD67A9"/>
    <w:rsid w:val="00AD6B61"/>
    <w:rsid w:val="00AD6D36"/>
    <w:rsid w:val="00AD6FBE"/>
    <w:rsid w:val="00AD725C"/>
    <w:rsid w:val="00AD72EC"/>
    <w:rsid w:val="00AD750B"/>
    <w:rsid w:val="00AD7519"/>
    <w:rsid w:val="00AD75B6"/>
    <w:rsid w:val="00AD7733"/>
    <w:rsid w:val="00AD7938"/>
    <w:rsid w:val="00AD79C6"/>
    <w:rsid w:val="00AD7A1B"/>
    <w:rsid w:val="00AD7AE2"/>
    <w:rsid w:val="00AD7CC6"/>
    <w:rsid w:val="00AD7E3E"/>
    <w:rsid w:val="00AD7F89"/>
    <w:rsid w:val="00AE0257"/>
    <w:rsid w:val="00AE0570"/>
    <w:rsid w:val="00AE09CD"/>
    <w:rsid w:val="00AE0B23"/>
    <w:rsid w:val="00AE0C03"/>
    <w:rsid w:val="00AE1391"/>
    <w:rsid w:val="00AE1415"/>
    <w:rsid w:val="00AE1979"/>
    <w:rsid w:val="00AE19F1"/>
    <w:rsid w:val="00AE1BE9"/>
    <w:rsid w:val="00AE1D09"/>
    <w:rsid w:val="00AE1E55"/>
    <w:rsid w:val="00AE1E9E"/>
    <w:rsid w:val="00AE2156"/>
    <w:rsid w:val="00AE2945"/>
    <w:rsid w:val="00AE2C88"/>
    <w:rsid w:val="00AE2E31"/>
    <w:rsid w:val="00AE2F33"/>
    <w:rsid w:val="00AE3078"/>
    <w:rsid w:val="00AE322E"/>
    <w:rsid w:val="00AE365B"/>
    <w:rsid w:val="00AE3896"/>
    <w:rsid w:val="00AE392F"/>
    <w:rsid w:val="00AE3A5D"/>
    <w:rsid w:val="00AE3B31"/>
    <w:rsid w:val="00AE41D2"/>
    <w:rsid w:val="00AE43C9"/>
    <w:rsid w:val="00AE48FF"/>
    <w:rsid w:val="00AE4A93"/>
    <w:rsid w:val="00AE4E2B"/>
    <w:rsid w:val="00AE4FB5"/>
    <w:rsid w:val="00AE507A"/>
    <w:rsid w:val="00AE5305"/>
    <w:rsid w:val="00AE54D0"/>
    <w:rsid w:val="00AE54F6"/>
    <w:rsid w:val="00AE56F3"/>
    <w:rsid w:val="00AE57EA"/>
    <w:rsid w:val="00AE583E"/>
    <w:rsid w:val="00AE584A"/>
    <w:rsid w:val="00AE5BF5"/>
    <w:rsid w:val="00AE694D"/>
    <w:rsid w:val="00AE69D0"/>
    <w:rsid w:val="00AE6C9C"/>
    <w:rsid w:val="00AE743A"/>
    <w:rsid w:val="00AE7475"/>
    <w:rsid w:val="00AE7544"/>
    <w:rsid w:val="00AE7864"/>
    <w:rsid w:val="00AE7AB8"/>
    <w:rsid w:val="00AE7ADD"/>
    <w:rsid w:val="00AE7C38"/>
    <w:rsid w:val="00AE7EBD"/>
    <w:rsid w:val="00AE7F22"/>
    <w:rsid w:val="00AE7F99"/>
    <w:rsid w:val="00AF0263"/>
    <w:rsid w:val="00AF03E6"/>
    <w:rsid w:val="00AF040B"/>
    <w:rsid w:val="00AF05C9"/>
    <w:rsid w:val="00AF0671"/>
    <w:rsid w:val="00AF0C76"/>
    <w:rsid w:val="00AF0D5A"/>
    <w:rsid w:val="00AF0ECE"/>
    <w:rsid w:val="00AF11E5"/>
    <w:rsid w:val="00AF14B8"/>
    <w:rsid w:val="00AF1972"/>
    <w:rsid w:val="00AF1A78"/>
    <w:rsid w:val="00AF1CC5"/>
    <w:rsid w:val="00AF1EA4"/>
    <w:rsid w:val="00AF1EEA"/>
    <w:rsid w:val="00AF20B4"/>
    <w:rsid w:val="00AF2392"/>
    <w:rsid w:val="00AF2404"/>
    <w:rsid w:val="00AF24D2"/>
    <w:rsid w:val="00AF2613"/>
    <w:rsid w:val="00AF278F"/>
    <w:rsid w:val="00AF285D"/>
    <w:rsid w:val="00AF28BB"/>
    <w:rsid w:val="00AF2B97"/>
    <w:rsid w:val="00AF2BA5"/>
    <w:rsid w:val="00AF2FE5"/>
    <w:rsid w:val="00AF3049"/>
    <w:rsid w:val="00AF331C"/>
    <w:rsid w:val="00AF338B"/>
    <w:rsid w:val="00AF3A9F"/>
    <w:rsid w:val="00AF3D29"/>
    <w:rsid w:val="00AF455D"/>
    <w:rsid w:val="00AF47AF"/>
    <w:rsid w:val="00AF4869"/>
    <w:rsid w:val="00AF487F"/>
    <w:rsid w:val="00AF497B"/>
    <w:rsid w:val="00AF4A14"/>
    <w:rsid w:val="00AF4C79"/>
    <w:rsid w:val="00AF4D24"/>
    <w:rsid w:val="00AF4DBB"/>
    <w:rsid w:val="00AF4ED9"/>
    <w:rsid w:val="00AF5239"/>
    <w:rsid w:val="00AF533A"/>
    <w:rsid w:val="00AF5829"/>
    <w:rsid w:val="00AF5852"/>
    <w:rsid w:val="00AF5A93"/>
    <w:rsid w:val="00AF5D5F"/>
    <w:rsid w:val="00AF5F7B"/>
    <w:rsid w:val="00AF608E"/>
    <w:rsid w:val="00AF6361"/>
    <w:rsid w:val="00AF65AF"/>
    <w:rsid w:val="00AF67CB"/>
    <w:rsid w:val="00AF68BB"/>
    <w:rsid w:val="00AF68FD"/>
    <w:rsid w:val="00AF6D9F"/>
    <w:rsid w:val="00AF71FA"/>
    <w:rsid w:val="00AF738E"/>
    <w:rsid w:val="00AF7827"/>
    <w:rsid w:val="00AF7D6E"/>
    <w:rsid w:val="00AF7E55"/>
    <w:rsid w:val="00AF7E71"/>
    <w:rsid w:val="00B00090"/>
    <w:rsid w:val="00B00338"/>
    <w:rsid w:val="00B00F74"/>
    <w:rsid w:val="00B011A8"/>
    <w:rsid w:val="00B01205"/>
    <w:rsid w:val="00B0122C"/>
    <w:rsid w:val="00B01299"/>
    <w:rsid w:val="00B01537"/>
    <w:rsid w:val="00B01ABE"/>
    <w:rsid w:val="00B01B72"/>
    <w:rsid w:val="00B02014"/>
    <w:rsid w:val="00B0209C"/>
    <w:rsid w:val="00B02354"/>
    <w:rsid w:val="00B024D6"/>
    <w:rsid w:val="00B02B7C"/>
    <w:rsid w:val="00B02B87"/>
    <w:rsid w:val="00B02D61"/>
    <w:rsid w:val="00B02DCB"/>
    <w:rsid w:val="00B03392"/>
    <w:rsid w:val="00B033A8"/>
    <w:rsid w:val="00B03659"/>
    <w:rsid w:val="00B036F4"/>
    <w:rsid w:val="00B0387A"/>
    <w:rsid w:val="00B03A6C"/>
    <w:rsid w:val="00B03D11"/>
    <w:rsid w:val="00B042AA"/>
    <w:rsid w:val="00B042E9"/>
    <w:rsid w:val="00B044C2"/>
    <w:rsid w:val="00B047D0"/>
    <w:rsid w:val="00B04D56"/>
    <w:rsid w:val="00B04E22"/>
    <w:rsid w:val="00B04E9F"/>
    <w:rsid w:val="00B05057"/>
    <w:rsid w:val="00B052BE"/>
    <w:rsid w:val="00B053B5"/>
    <w:rsid w:val="00B05770"/>
    <w:rsid w:val="00B05A5E"/>
    <w:rsid w:val="00B05D18"/>
    <w:rsid w:val="00B05F15"/>
    <w:rsid w:val="00B05F82"/>
    <w:rsid w:val="00B06840"/>
    <w:rsid w:val="00B068A1"/>
    <w:rsid w:val="00B06C29"/>
    <w:rsid w:val="00B070C5"/>
    <w:rsid w:val="00B0711F"/>
    <w:rsid w:val="00B07185"/>
    <w:rsid w:val="00B072A8"/>
    <w:rsid w:val="00B072C9"/>
    <w:rsid w:val="00B075EE"/>
    <w:rsid w:val="00B07790"/>
    <w:rsid w:val="00B07A76"/>
    <w:rsid w:val="00B07CAF"/>
    <w:rsid w:val="00B07DD2"/>
    <w:rsid w:val="00B07F32"/>
    <w:rsid w:val="00B10087"/>
    <w:rsid w:val="00B100F5"/>
    <w:rsid w:val="00B1061D"/>
    <w:rsid w:val="00B106D2"/>
    <w:rsid w:val="00B10700"/>
    <w:rsid w:val="00B10906"/>
    <w:rsid w:val="00B10949"/>
    <w:rsid w:val="00B10AE8"/>
    <w:rsid w:val="00B10B8A"/>
    <w:rsid w:val="00B10C4A"/>
    <w:rsid w:val="00B11068"/>
    <w:rsid w:val="00B111EC"/>
    <w:rsid w:val="00B1122E"/>
    <w:rsid w:val="00B1166D"/>
    <w:rsid w:val="00B11926"/>
    <w:rsid w:val="00B119E5"/>
    <w:rsid w:val="00B11A53"/>
    <w:rsid w:val="00B11A89"/>
    <w:rsid w:val="00B11E6E"/>
    <w:rsid w:val="00B11E98"/>
    <w:rsid w:val="00B11EA3"/>
    <w:rsid w:val="00B11F1A"/>
    <w:rsid w:val="00B12010"/>
    <w:rsid w:val="00B12252"/>
    <w:rsid w:val="00B12390"/>
    <w:rsid w:val="00B1277D"/>
    <w:rsid w:val="00B129C8"/>
    <w:rsid w:val="00B12F22"/>
    <w:rsid w:val="00B13080"/>
    <w:rsid w:val="00B13192"/>
    <w:rsid w:val="00B13873"/>
    <w:rsid w:val="00B13AA3"/>
    <w:rsid w:val="00B14312"/>
    <w:rsid w:val="00B14560"/>
    <w:rsid w:val="00B145B8"/>
    <w:rsid w:val="00B14A25"/>
    <w:rsid w:val="00B14C33"/>
    <w:rsid w:val="00B151E4"/>
    <w:rsid w:val="00B156E0"/>
    <w:rsid w:val="00B158B2"/>
    <w:rsid w:val="00B15936"/>
    <w:rsid w:val="00B15EA4"/>
    <w:rsid w:val="00B1607E"/>
    <w:rsid w:val="00B162C6"/>
    <w:rsid w:val="00B16302"/>
    <w:rsid w:val="00B16521"/>
    <w:rsid w:val="00B1673A"/>
    <w:rsid w:val="00B16795"/>
    <w:rsid w:val="00B1690F"/>
    <w:rsid w:val="00B16A86"/>
    <w:rsid w:val="00B16BA6"/>
    <w:rsid w:val="00B16BBC"/>
    <w:rsid w:val="00B1710A"/>
    <w:rsid w:val="00B172D1"/>
    <w:rsid w:val="00B17357"/>
    <w:rsid w:val="00B174EE"/>
    <w:rsid w:val="00B1758D"/>
    <w:rsid w:val="00B17912"/>
    <w:rsid w:val="00B1793A"/>
    <w:rsid w:val="00B17A02"/>
    <w:rsid w:val="00B17A6C"/>
    <w:rsid w:val="00B17B67"/>
    <w:rsid w:val="00B17CE6"/>
    <w:rsid w:val="00B17E06"/>
    <w:rsid w:val="00B17E25"/>
    <w:rsid w:val="00B17F8C"/>
    <w:rsid w:val="00B20097"/>
    <w:rsid w:val="00B20132"/>
    <w:rsid w:val="00B20145"/>
    <w:rsid w:val="00B201C4"/>
    <w:rsid w:val="00B202D3"/>
    <w:rsid w:val="00B20375"/>
    <w:rsid w:val="00B20837"/>
    <w:rsid w:val="00B20841"/>
    <w:rsid w:val="00B20A48"/>
    <w:rsid w:val="00B20CB6"/>
    <w:rsid w:val="00B20CF2"/>
    <w:rsid w:val="00B20F37"/>
    <w:rsid w:val="00B20F99"/>
    <w:rsid w:val="00B20FF9"/>
    <w:rsid w:val="00B21358"/>
    <w:rsid w:val="00B21555"/>
    <w:rsid w:val="00B21710"/>
    <w:rsid w:val="00B21981"/>
    <w:rsid w:val="00B21A9A"/>
    <w:rsid w:val="00B21F35"/>
    <w:rsid w:val="00B22297"/>
    <w:rsid w:val="00B2236F"/>
    <w:rsid w:val="00B22496"/>
    <w:rsid w:val="00B2252C"/>
    <w:rsid w:val="00B2259A"/>
    <w:rsid w:val="00B22758"/>
    <w:rsid w:val="00B22CA3"/>
    <w:rsid w:val="00B23003"/>
    <w:rsid w:val="00B23018"/>
    <w:rsid w:val="00B230EA"/>
    <w:rsid w:val="00B231A5"/>
    <w:rsid w:val="00B233AC"/>
    <w:rsid w:val="00B2342F"/>
    <w:rsid w:val="00B2362A"/>
    <w:rsid w:val="00B23758"/>
    <w:rsid w:val="00B2384F"/>
    <w:rsid w:val="00B239F2"/>
    <w:rsid w:val="00B23ACC"/>
    <w:rsid w:val="00B23DA2"/>
    <w:rsid w:val="00B23E9A"/>
    <w:rsid w:val="00B24272"/>
    <w:rsid w:val="00B24E1B"/>
    <w:rsid w:val="00B2506D"/>
    <w:rsid w:val="00B2517A"/>
    <w:rsid w:val="00B251FA"/>
    <w:rsid w:val="00B252BF"/>
    <w:rsid w:val="00B253BA"/>
    <w:rsid w:val="00B255BB"/>
    <w:rsid w:val="00B258EB"/>
    <w:rsid w:val="00B2593F"/>
    <w:rsid w:val="00B25A1F"/>
    <w:rsid w:val="00B25A33"/>
    <w:rsid w:val="00B25E3E"/>
    <w:rsid w:val="00B261E1"/>
    <w:rsid w:val="00B266ED"/>
    <w:rsid w:val="00B26D00"/>
    <w:rsid w:val="00B26FEA"/>
    <w:rsid w:val="00B2723C"/>
    <w:rsid w:val="00B274C6"/>
    <w:rsid w:val="00B27768"/>
    <w:rsid w:val="00B27B8C"/>
    <w:rsid w:val="00B27BB3"/>
    <w:rsid w:val="00B27D37"/>
    <w:rsid w:val="00B30195"/>
    <w:rsid w:val="00B30674"/>
    <w:rsid w:val="00B3075B"/>
    <w:rsid w:val="00B308BF"/>
    <w:rsid w:val="00B309E5"/>
    <w:rsid w:val="00B309FE"/>
    <w:rsid w:val="00B30AED"/>
    <w:rsid w:val="00B30EFE"/>
    <w:rsid w:val="00B30F40"/>
    <w:rsid w:val="00B31676"/>
    <w:rsid w:val="00B31903"/>
    <w:rsid w:val="00B319D6"/>
    <w:rsid w:val="00B31A84"/>
    <w:rsid w:val="00B31CC8"/>
    <w:rsid w:val="00B31F16"/>
    <w:rsid w:val="00B31FE4"/>
    <w:rsid w:val="00B321A8"/>
    <w:rsid w:val="00B32232"/>
    <w:rsid w:val="00B323B0"/>
    <w:rsid w:val="00B323E2"/>
    <w:rsid w:val="00B32825"/>
    <w:rsid w:val="00B32A75"/>
    <w:rsid w:val="00B32B6A"/>
    <w:rsid w:val="00B32FBE"/>
    <w:rsid w:val="00B32FCC"/>
    <w:rsid w:val="00B32FF5"/>
    <w:rsid w:val="00B331A1"/>
    <w:rsid w:val="00B33432"/>
    <w:rsid w:val="00B3367E"/>
    <w:rsid w:val="00B33BA4"/>
    <w:rsid w:val="00B3426C"/>
    <w:rsid w:val="00B3429C"/>
    <w:rsid w:val="00B34375"/>
    <w:rsid w:val="00B3467D"/>
    <w:rsid w:val="00B347B3"/>
    <w:rsid w:val="00B34865"/>
    <w:rsid w:val="00B348F8"/>
    <w:rsid w:val="00B349DF"/>
    <w:rsid w:val="00B349F6"/>
    <w:rsid w:val="00B34B32"/>
    <w:rsid w:val="00B34BA3"/>
    <w:rsid w:val="00B35013"/>
    <w:rsid w:val="00B35029"/>
    <w:rsid w:val="00B35031"/>
    <w:rsid w:val="00B35242"/>
    <w:rsid w:val="00B35501"/>
    <w:rsid w:val="00B35506"/>
    <w:rsid w:val="00B355C7"/>
    <w:rsid w:val="00B356D9"/>
    <w:rsid w:val="00B35729"/>
    <w:rsid w:val="00B357AF"/>
    <w:rsid w:val="00B35CCA"/>
    <w:rsid w:val="00B36039"/>
    <w:rsid w:val="00B36548"/>
    <w:rsid w:val="00B3683C"/>
    <w:rsid w:val="00B36BAD"/>
    <w:rsid w:val="00B36F20"/>
    <w:rsid w:val="00B36F98"/>
    <w:rsid w:val="00B372F0"/>
    <w:rsid w:val="00B37321"/>
    <w:rsid w:val="00B37A6E"/>
    <w:rsid w:val="00B37CE8"/>
    <w:rsid w:val="00B37D3F"/>
    <w:rsid w:val="00B37E2A"/>
    <w:rsid w:val="00B37EC6"/>
    <w:rsid w:val="00B40029"/>
    <w:rsid w:val="00B400D6"/>
    <w:rsid w:val="00B4038A"/>
    <w:rsid w:val="00B404C3"/>
    <w:rsid w:val="00B40962"/>
    <w:rsid w:val="00B40A77"/>
    <w:rsid w:val="00B40BBB"/>
    <w:rsid w:val="00B40C71"/>
    <w:rsid w:val="00B41032"/>
    <w:rsid w:val="00B412A5"/>
    <w:rsid w:val="00B4147F"/>
    <w:rsid w:val="00B414D0"/>
    <w:rsid w:val="00B416EF"/>
    <w:rsid w:val="00B41716"/>
    <w:rsid w:val="00B41820"/>
    <w:rsid w:val="00B41B23"/>
    <w:rsid w:val="00B41BDB"/>
    <w:rsid w:val="00B41BEF"/>
    <w:rsid w:val="00B41CE3"/>
    <w:rsid w:val="00B41E79"/>
    <w:rsid w:val="00B42506"/>
    <w:rsid w:val="00B4273B"/>
    <w:rsid w:val="00B42BA5"/>
    <w:rsid w:val="00B42FFB"/>
    <w:rsid w:val="00B430DF"/>
    <w:rsid w:val="00B4340A"/>
    <w:rsid w:val="00B43461"/>
    <w:rsid w:val="00B434BC"/>
    <w:rsid w:val="00B43814"/>
    <w:rsid w:val="00B4399C"/>
    <w:rsid w:val="00B43B75"/>
    <w:rsid w:val="00B43C38"/>
    <w:rsid w:val="00B43E05"/>
    <w:rsid w:val="00B43F66"/>
    <w:rsid w:val="00B44124"/>
    <w:rsid w:val="00B441FD"/>
    <w:rsid w:val="00B444A5"/>
    <w:rsid w:val="00B4452A"/>
    <w:rsid w:val="00B44C87"/>
    <w:rsid w:val="00B44CD5"/>
    <w:rsid w:val="00B44D90"/>
    <w:rsid w:val="00B45146"/>
    <w:rsid w:val="00B45192"/>
    <w:rsid w:val="00B452CA"/>
    <w:rsid w:val="00B453AF"/>
    <w:rsid w:val="00B454C3"/>
    <w:rsid w:val="00B454D2"/>
    <w:rsid w:val="00B457B2"/>
    <w:rsid w:val="00B45824"/>
    <w:rsid w:val="00B4590A"/>
    <w:rsid w:val="00B45A08"/>
    <w:rsid w:val="00B45D61"/>
    <w:rsid w:val="00B4625C"/>
    <w:rsid w:val="00B466FD"/>
    <w:rsid w:val="00B469B7"/>
    <w:rsid w:val="00B46A48"/>
    <w:rsid w:val="00B46EBE"/>
    <w:rsid w:val="00B46F76"/>
    <w:rsid w:val="00B47011"/>
    <w:rsid w:val="00B47292"/>
    <w:rsid w:val="00B474AD"/>
    <w:rsid w:val="00B4779B"/>
    <w:rsid w:val="00B47994"/>
    <w:rsid w:val="00B47C79"/>
    <w:rsid w:val="00B47E85"/>
    <w:rsid w:val="00B47F28"/>
    <w:rsid w:val="00B47FD1"/>
    <w:rsid w:val="00B47FFB"/>
    <w:rsid w:val="00B504CA"/>
    <w:rsid w:val="00B5087B"/>
    <w:rsid w:val="00B508A9"/>
    <w:rsid w:val="00B50C12"/>
    <w:rsid w:val="00B50D7C"/>
    <w:rsid w:val="00B50DCF"/>
    <w:rsid w:val="00B50F4E"/>
    <w:rsid w:val="00B5117E"/>
    <w:rsid w:val="00B5197E"/>
    <w:rsid w:val="00B51D11"/>
    <w:rsid w:val="00B51DA5"/>
    <w:rsid w:val="00B51F11"/>
    <w:rsid w:val="00B51F92"/>
    <w:rsid w:val="00B52373"/>
    <w:rsid w:val="00B526D8"/>
    <w:rsid w:val="00B528DA"/>
    <w:rsid w:val="00B528E0"/>
    <w:rsid w:val="00B52A8D"/>
    <w:rsid w:val="00B52BBC"/>
    <w:rsid w:val="00B52BBD"/>
    <w:rsid w:val="00B52C61"/>
    <w:rsid w:val="00B52DD7"/>
    <w:rsid w:val="00B5337E"/>
    <w:rsid w:val="00B53471"/>
    <w:rsid w:val="00B535E1"/>
    <w:rsid w:val="00B53706"/>
    <w:rsid w:val="00B538D9"/>
    <w:rsid w:val="00B539A6"/>
    <w:rsid w:val="00B53B23"/>
    <w:rsid w:val="00B53CF0"/>
    <w:rsid w:val="00B53D0F"/>
    <w:rsid w:val="00B53E27"/>
    <w:rsid w:val="00B54424"/>
    <w:rsid w:val="00B54859"/>
    <w:rsid w:val="00B54B1E"/>
    <w:rsid w:val="00B54B97"/>
    <w:rsid w:val="00B54BF2"/>
    <w:rsid w:val="00B54F28"/>
    <w:rsid w:val="00B54FE8"/>
    <w:rsid w:val="00B5526D"/>
    <w:rsid w:val="00B552F9"/>
    <w:rsid w:val="00B55440"/>
    <w:rsid w:val="00B554E3"/>
    <w:rsid w:val="00B55994"/>
    <w:rsid w:val="00B5601A"/>
    <w:rsid w:val="00B56107"/>
    <w:rsid w:val="00B563EB"/>
    <w:rsid w:val="00B567AA"/>
    <w:rsid w:val="00B5692E"/>
    <w:rsid w:val="00B56D68"/>
    <w:rsid w:val="00B57151"/>
    <w:rsid w:val="00B5753D"/>
    <w:rsid w:val="00B5773B"/>
    <w:rsid w:val="00B57E23"/>
    <w:rsid w:val="00B57FAB"/>
    <w:rsid w:val="00B57FDF"/>
    <w:rsid w:val="00B60052"/>
    <w:rsid w:val="00B602B5"/>
    <w:rsid w:val="00B60375"/>
    <w:rsid w:val="00B604A8"/>
    <w:rsid w:val="00B60527"/>
    <w:rsid w:val="00B605D5"/>
    <w:rsid w:val="00B60E0A"/>
    <w:rsid w:val="00B61043"/>
    <w:rsid w:val="00B6109E"/>
    <w:rsid w:val="00B611AF"/>
    <w:rsid w:val="00B61356"/>
    <w:rsid w:val="00B6154D"/>
    <w:rsid w:val="00B6171C"/>
    <w:rsid w:val="00B6179D"/>
    <w:rsid w:val="00B6186B"/>
    <w:rsid w:val="00B61AC7"/>
    <w:rsid w:val="00B61D30"/>
    <w:rsid w:val="00B61F54"/>
    <w:rsid w:val="00B62228"/>
    <w:rsid w:val="00B622F0"/>
    <w:rsid w:val="00B6234D"/>
    <w:rsid w:val="00B62397"/>
    <w:rsid w:val="00B6253D"/>
    <w:rsid w:val="00B62565"/>
    <w:rsid w:val="00B627A4"/>
    <w:rsid w:val="00B6299A"/>
    <w:rsid w:val="00B629E0"/>
    <w:rsid w:val="00B62C01"/>
    <w:rsid w:val="00B62ECC"/>
    <w:rsid w:val="00B62F15"/>
    <w:rsid w:val="00B63348"/>
    <w:rsid w:val="00B63AD7"/>
    <w:rsid w:val="00B63CB2"/>
    <w:rsid w:val="00B642A9"/>
    <w:rsid w:val="00B64300"/>
    <w:rsid w:val="00B6455B"/>
    <w:rsid w:val="00B64667"/>
    <w:rsid w:val="00B64901"/>
    <w:rsid w:val="00B64B34"/>
    <w:rsid w:val="00B64F02"/>
    <w:rsid w:val="00B65051"/>
    <w:rsid w:val="00B65076"/>
    <w:rsid w:val="00B65324"/>
    <w:rsid w:val="00B65960"/>
    <w:rsid w:val="00B65CCB"/>
    <w:rsid w:val="00B65F02"/>
    <w:rsid w:val="00B65FCB"/>
    <w:rsid w:val="00B6630F"/>
    <w:rsid w:val="00B66317"/>
    <w:rsid w:val="00B666BB"/>
    <w:rsid w:val="00B666ED"/>
    <w:rsid w:val="00B66B74"/>
    <w:rsid w:val="00B6702D"/>
    <w:rsid w:val="00B671A5"/>
    <w:rsid w:val="00B67873"/>
    <w:rsid w:val="00B679D6"/>
    <w:rsid w:val="00B67E03"/>
    <w:rsid w:val="00B67F3B"/>
    <w:rsid w:val="00B67FB0"/>
    <w:rsid w:val="00B67FFD"/>
    <w:rsid w:val="00B7011D"/>
    <w:rsid w:val="00B70266"/>
    <w:rsid w:val="00B703E3"/>
    <w:rsid w:val="00B703F1"/>
    <w:rsid w:val="00B70479"/>
    <w:rsid w:val="00B7089C"/>
    <w:rsid w:val="00B7093E"/>
    <w:rsid w:val="00B70C5C"/>
    <w:rsid w:val="00B70CE3"/>
    <w:rsid w:val="00B70F9B"/>
    <w:rsid w:val="00B71012"/>
    <w:rsid w:val="00B71332"/>
    <w:rsid w:val="00B71415"/>
    <w:rsid w:val="00B71673"/>
    <w:rsid w:val="00B71977"/>
    <w:rsid w:val="00B71B14"/>
    <w:rsid w:val="00B71E82"/>
    <w:rsid w:val="00B721BC"/>
    <w:rsid w:val="00B7226E"/>
    <w:rsid w:val="00B723D8"/>
    <w:rsid w:val="00B724CD"/>
    <w:rsid w:val="00B72516"/>
    <w:rsid w:val="00B7256F"/>
    <w:rsid w:val="00B72664"/>
    <w:rsid w:val="00B727E8"/>
    <w:rsid w:val="00B728A3"/>
    <w:rsid w:val="00B72F7C"/>
    <w:rsid w:val="00B731D4"/>
    <w:rsid w:val="00B73448"/>
    <w:rsid w:val="00B73521"/>
    <w:rsid w:val="00B7366A"/>
    <w:rsid w:val="00B737F3"/>
    <w:rsid w:val="00B73858"/>
    <w:rsid w:val="00B7392C"/>
    <w:rsid w:val="00B73972"/>
    <w:rsid w:val="00B739AC"/>
    <w:rsid w:val="00B7405E"/>
    <w:rsid w:val="00B74060"/>
    <w:rsid w:val="00B74089"/>
    <w:rsid w:val="00B741E2"/>
    <w:rsid w:val="00B7450B"/>
    <w:rsid w:val="00B74640"/>
    <w:rsid w:val="00B74739"/>
    <w:rsid w:val="00B74930"/>
    <w:rsid w:val="00B74B2B"/>
    <w:rsid w:val="00B74D76"/>
    <w:rsid w:val="00B751AD"/>
    <w:rsid w:val="00B75267"/>
    <w:rsid w:val="00B75421"/>
    <w:rsid w:val="00B754E5"/>
    <w:rsid w:val="00B757C0"/>
    <w:rsid w:val="00B75BEB"/>
    <w:rsid w:val="00B75DB9"/>
    <w:rsid w:val="00B75DE6"/>
    <w:rsid w:val="00B76003"/>
    <w:rsid w:val="00B761D5"/>
    <w:rsid w:val="00B764A0"/>
    <w:rsid w:val="00B764ED"/>
    <w:rsid w:val="00B766C5"/>
    <w:rsid w:val="00B76892"/>
    <w:rsid w:val="00B76ACE"/>
    <w:rsid w:val="00B76B96"/>
    <w:rsid w:val="00B76C86"/>
    <w:rsid w:val="00B76F20"/>
    <w:rsid w:val="00B76F29"/>
    <w:rsid w:val="00B77055"/>
    <w:rsid w:val="00B770E3"/>
    <w:rsid w:val="00B7714A"/>
    <w:rsid w:val="00B77326"/>
    <w:rsid w:val="00B7763B"/>
    <w:rsid w:val="00B777E2"/>
    <w:rsid w:val="00B77A40"/>
    <w:rsid w:val="00B77DFD"/>
    <w:rsid w:val="00B77E50"/>
    <w:rsid w:val="00B800F3"/>
    <w:rsid w:val="00B80124"/>
    <w:rsid w:val="00B806A2"/>
    <w:rsid w:val="00B80789"/>
    <w:rsid w:val="00B80846"/>
    <w:rsid w:val="00B8091F"/>
    <w:rsid w:val="00B80947"/>
    <w:rsid w:val="00B8099C"/>
    <w:rsid w:val="00B809F4"/>
    <w:rsid w:val="00B80B2F"/>
    <w:rsid w:val="00B80E21"/>
    <w:rsid w:val="00B80EDA"/>
    <w:rsid w:val="00B810FB"/>
    <w:rsid w:val="00B81350"/>
    <w:rsid w:val="00B815EC"/>
    <w:rsid w:val="00B8184C"/>
    <w:rsid w:val="00B81852"/>
    <w:rsid w:val="00B81C5E"/>
    <w:rsid w:val="00B81CC7"/>
    <w:rsid w:val="00B81D74"/>
    <w:rsid w:val="00B81EE0"/>
    <w:rsid w:val="00B82020"/>
    <w:rsid w:val="00B8207A"/>
    <w:rsid w:val="00B825AB"/>
    <w:rsid w:val="00B8288D"/>
    <w:rsid w:val="00B82CEC"/>
    <w:rsid w:val="00B830AB"/>
    <w:rsid w:val="00B831BA"/>
    <w:rsid w:val="00B83358"/>
    <w:rsid w:val="00B83737"/>
    <w:rsid w:val="00B83790"/>
    <w:rsid w:val="00B838E7"/>
    <w:rsid w:val="00B83A2F"/>
    <w:rsid w:val="00B83BA2"/>
    <w:rsid w:val="00B84042"/>
    <w:rsid w:val="00B84165"/>
    <w:rsid w:val="00B84224"/>
    <w:rsid w:val="00B8436D"/>
    <w:rsid w:val="00B843C2"/>
    <w:rsid w:val="00B8468D"/>
    <w:rsid w:val="00B8480D"/>
    <w:rsid w:val="00B8482F"/>
    <w:rsid w:val="00B84D28"/>
    <w:rsid w:val="00B84D74"/>
    <w:rsid w:val="00B84E4D"/>
    <w:rsid w:val="00B84E87"/>
    <w:rsid w:val="00B84EF9"/>
    <w:rsid w:val="00B8518D"/>
    <w:rsid w:val="00B8537A"/>
    <w:rsid w:val="00B853A2"/>
    <w:rsid w:val="00B856E3"/>
    <w:rsid w:val="00B85886"/>
    <w:rsid w:val="00B85A94"/>
    <w:rsid w:val="00B85BC6"/>
    <w:rsid w:val="00B85BEA"/>
    <w:rsid w:val="00B8673C"/>
    <w:rsid w:val="00B8680E"/>
    <w:rsid w:val="00B86F73"/>
    <w:rsid w:val="00B873E9"/>
    <w:rsid w:val="00B874C2"/>
    <w:rsid w:val="00B878E5"/>
    <w:rsid w:val="00B878ED"/>
    <w:rsid w:val="00B87E4F"/>
    <w:rsid w:val="00B90041"/>
    <w:rsid w:val="00B90113"/>
    <w:rsid w:val="00B90418"/>
    <w:rsid w:val="00B90535"/>
    <w:rsid w:val="00B90560"/>
    <w:rsid w:val="00B90BE9"/>
    <w:rsid w:val="00B90ED1"/>
    <w:rsid w:val="00B9100C"/>
    <w:rsid w:val="00B911E8"/>
    <w:rsid w:val="00B91215"/>
    <w:rsid w:val="00B91382"/>
    <w:rsid w:val="00B91421"/>
    <w:rsid w:val="00B91541"/>
    <w:rsid w:val="00B91770"/>
    <w:rsid w:val="00B91DB6"/>
    <w:rsid w:val="00B91DEA"/>
    <w:rsid w:val="00B91EC4"/>
    <w:rsid w:val="00B9215D"/>
    <w:rsid w:val="00B92210"/>
    <w:rsid w:val="00B922E2"/>
    <w:rsid w:val="00B925FD"/>
    <w:rsid w:val="00B92658"/>
    <w:rsid w:val="00B92BE5"/>
    <w:rsid w:val="00B92CFB"/>
    <w:rsid w:val="00B9320C"/>
    <w:rsid w:val="00B93466"/>
    <w:rsid w:val="00B93682"/>
    <w:rsid w:val="00B9379E"/>
    <w:rsid w:val="00B93AC6"/>
    <w:rsid w:val="00B93CFC"/>
    <w:rsid w:val="00B93D11"/>
    <w:rsid w:val="00B94118"/>
    <w:rsid w:val="00B94667"/>
    <w:rsid w:val="00B94955"/>
    <w:rsid w:val="00B949EA"/>
    <w:rsid w:val="00B94A89"/>
    <w:rsid w:val="00B94D9D"/>
    <w:rsid w:val="00B94F58"/>
    <w:rsid w:val="00B94FE7"/>
    <w:rsid w:val="00B951DB"/>
    <w:rsid w:val="00B95683"/>
    <w:rsid w:val="00B95977"/>
    <w:rsid w:val="00B95A5A"/>
    <w:rsid w:val="00B95D79"/>
    <w:rsid w:val="00B95EB4"/>
    <w:rsid w:val="00B96085"/>
    <w:rsid w:val="00B961DE"/>
    <w:rsid w:val="00B96276"/>
    <w:rsid w:val="00B96373"/>
    <w:rsid w:val="00B96D7F"/>
    <w:rsid w:val="00B96F5B"/>
    <w:rsid w:val="00B970F5"/>
    <w:rsid w:val="00B97157"/>
    <w:rsid w:val="00B974FC"/>
    <w:rsid w:val="00B97B73"/>
    <w:rsid w:val="00B97E9B"/>
    <w:rsid w:val="00BA009C"/>
    <w:rsid w:val="00BA016E"/>
    <w:rsid w:val="00BA0498"/>
    <w:rsid w:val="00BA0B40"/>
    <w:rsid w:val="00BA0B46"/>
    <w:rsid w:val="00BA1301"/>
    <w:rsid w:val="00BA13F2"/>
    <w:rsid w:val="00BA1528"/>
    <w:rsid w:val="00BA1B14"/>
    <w:rsid w:val="00BA1DB1"/>
    <w:rsid w:val="00BA2040"/>
    <w:rsid w:val="00BA22A1"/>
    <w:rsid w:val="00BA235D"/>
    <w:rsid w:val="00BA2363"/>
    <w:rsid w:val="00BA279C"/>
    <w:rsid w:val="00BA29D5"/>
    <w:rsid w:val="00BA2AB6"/>
    <w:rsid w:val="00BA2B28"/>
    <w:rsid w:val="00BA2E9E"/>
    <w:rsid w:val="00BA2F16"/>
    <w:rsid w:val="00BA30C3"/>
    <w:rsid w:val="00BA34B7"/>
    <w:rsid w:val="00BA3776"/>
    <w:rsid w:val="00BA39EF"/>
    <w:rsid w:val="00BA3A21"/>
    <w:rsid w:val="00BA3C34"/>
    <w:rsid w:val="00BA3CA2"/>
    <w:rsid w:val="00BA4184"/>
    <w:rsid w:val="00BA48A3"/>
    <w:rsid w:val="00BA49EA"/>
    <w:rsid w:val="00BA4DCD"/>
    <w:rsid w:val="00BA4EDF"/>
    <w:rsid w:val="00BA52A2"/>
    <w:rsid w:val="00BA5956"/>
    <w:rsid w:val="00BA59F3"/>
    <w:rsid w:val="00BA5AC1"/>
    <w:rsid w:val="00BA5CB4"/>
    <w:rsid w:val="00BA5EC9"/>
    <w:rsid w:val="00BA5EE1"/>
    <w:rsid w:val="00BA623F"/>
    <w:rsid w:val="00BA6556"/>
    <w:rsid w:val="00BA65B4"/>
    <w:rsid w:val="00BA67F3"/>
    <w:rsid w:val="00BA6F58"/>
    <w:rsid w:val="00BA74FC"/>
    <w:rsid w:val="00BA7613"/>
    <w:rsid w:val="00BA7766"/>
    <w:rsid w:val="00BA79F2"/>
    <w:rsid w:val="00BA7AAC"/>
    <w:rsid w:val="00BA7FE7"/>
    <w:rsid w:val="00BB0160"/>
    <w:rsid w:val="00BB035E"/>
    <w:rsid w:val="00BB0361"/>
    <w:rsid w:val="00BB053C"/>
    <w:rsid w:val="00BB05D5"/>
    <w:rsid w:val="00BB09EE"/>
    <w:rsid w:val="00BB0A42"/>
    <w:rsid w:val="00BB0B70"/>
    <w:rsid w:val="00BB0C53"/>
    <w:rsid w:val="00BB0C8B"/>
    <w:rsid w:val="00BB0E44"/>
    <w:rsid w:val="00BB1213"/>
    <w:rsid w:val="00BB1C2E"/>
    <w:rsid w:val="00BB1C57"/>
    <w:rsid w:val="00BB1CC3"/>
    <w:rsid w:val="00BB24EE"/>
    <w:rsid w:val="00BB271A"/>
    <w:rsid w:val="00BB2925"/>
    <w:rsid w:val="00BB2A7B"/>
    <w:rsid w:val="00BB2C52"/>
    <w:rsid w:val="00BB2CD5"/>
    <w:rsid w:val="00BB2FFC"/>
    <w:rsid w:val="00BB3114"/>
    <w:rsid w:val="00BB3604"/>
    <w:rsid w:val="00BB3612"/>
    <w:rsid w:val="00BB37AC"/>
    <w:rsid w:val="00BB3CA9"/>
    <w:rsid w:val="00BB3D5B"/>
    <w:rsid w:val="00BB44B8"/>
    <w:rsid w:val="00BB4564"/>
    <w:rsid w:val="00BB459F"/>
    <w:rsid w:val="00BB45E8"/>
    <w:rsid w:val="00BB47D6"/>
    <w:rsid w:val="00BB48F6"/>
    <w:rsid w:val="00BB49AB"/>
    <w:rsid w:val="00BB4A8B"/>
    <w:rsid w:val="00BB4B7D"/>
    <w:rsid w:val="00BB5B2E"/>
    <w:rsid w:val="00BB5C8F"/>
    <w:rsid w:val="00BB5F17"/>
    <w:rsid w:val="00BB5FE9"/>
    <w:rsid w:val="00BB627F"/>
    <w:rsid w:val="00BB662C"/>
    <w:rsid w:val="00BB6772"/>
    <w:rsid w:val="00BB6880"/>
    <w:rsid w:val="00BB699B"/>
    <w:rsid w:val="00BB69EA"/>
    <w:rsid w:val="00BB6AFB"/>
    <w:rsid w:val="00BB6B5C"/>
    <w:rsid w:val="00BB6C6F"/>
    <w:rsid w:val="00BB7315"/>
    <w:rsid w:val="00BB77F3"/>
    <w:rsid w:val="00BB78F6"/>
    <w:rsid w:val="00BB7BA0"/>
    <w:rsid w:val="00BB7F26"/>
    <w:rsid w:val="00BC0102"/>
    <w:rsid w:val="00BC0249"/>
    <w:rsid w:val="00BC0299"/>
    <w:rsid w:val="00BC050D"/>
    <w:rsid w:val="00BC069F"/>
    <w:rsid w:val="00BC0B6B"/>
    <w:rsid w:val="00BC0E6A"/>
    <w:rsid w:val="00BC0F3D"/>
    <w:rsid w:val="00BC1112"/>
    <w:rsid w:val="00BC13E2"/>
    <w:rsid w:val="00BC1713"/>
    <w:rsid w:val="00BC1951"/>
    <w:rsid w:val="00BC1D7C"/>
    <w:rsid w:val="00BC21F8"/>
    <w:rsid w:val="00BC232A"/>
    <w:rsid w:val="00BC241A"/>
    <w:rsid w:val="00BC24A5"/>
    <w:rsid w:val="00BC24D4"/>
    <w:rsid w:val="00BC25A8"/>
    <w:rsid w:val="00BC25DF"/>
    <w:rsid w:val="00BC2782"/>
    <w:rsid w:val="00BC29C4"/>
    <w:rsid w:val="00BC2FB4"/>
    <w:rsid w:val="00BC30F8"/>
    <w:rsid w:val="00BC327E"/>
    <w:rsid w:val="00BC3940"/>
    <w:rsid w:val="00BC3949"/>
    <w:rsid w:val="00BC3AAF"/>
    <w:rsid w:val="00BC3B85"/>
    <w:rsid w:val="00BC40B6"/>
    <w:rsid w:val="00BC4406"/>
    <w:rsid w:val="00BC495A"/>
    <w:rsid w:val="00BC4CC2"/>
    <w:rsid w:val="00BC4E36"/>
    <w:rsid w:val="00BC4E3C"/>
    <w:rsid w:val="00BC4EDD"/>
    <w:rsid w:val="00BC4F33"/>
    <w:rsid w:val="00BC5231"/>
    <w:rsid w:val="00BC525C"/>
    <w:rsid w:val="00BC5382"/>
    <w:rsid w:val="00BC5448"/>
    <w:rsid w:val="00BC57AF"/>
    <w:rsid w:val="00BC57E6"/>
    <w:rsid w:val="00BC5A10"/>
    <w:rsid w:val="00BC5ACF"/>
    <w:rsid w:val="00BC5B8D"/>
    <w:rsid w:val="00BC5C65"/>
    <w:rsid w:val="00BC5C77"/>
    <w:rsid w:val="00BC5D45"/>
    <w:rsid w:val="00BC5FEE"/>
    <w:rsid w:val="00BC6627"/>
    <w:rsid w:val="00BC6A2B"/>
    <w:rsid w:val="00BC6E46"/>
    <w:rsid w:val="00BC723E"/>
    <w:rsid w:val="00BC735E"/>
    <w:rsid w:val="00BC739D"/>
    <w:rsid w:val="00BC73AD"/>
    <w:rsid w:val="00BC750A"/>
    <w:rsid w:val="00BC7842"/>
    <w:rsid w:val="00BC7BFF"/>
    <w:rsid w:val="00BC7D3C"/>
    <w:rsid w:val="00BC7E9B"/>
    <w:rsid w:val="00BC7F7D"/>
    <w:rsid w:val="00BD0058"/>
    <w:rsid w:val="00BD0102"/>
    <w:rsid w:val="00BD03AD"/>
    <w:rsid w:val="00BD060B"/>
    <w:rsid w:val="00BD07FF"/>
    <w:rsid w:val="00BD08FE"/>
    <w:rsid w:val="00BD0942"/>
    <w:rsid w:val="00BD098B"/>
    <w:rsid w:val="00BD0CEE"/>
    <w:rsid w:val="00BD0E50"/>
    <w:rsid w:val="00BD0EC7"/>
    <w:rsid w:val="00BD0F55"/>
    <w:rsid w:val="00BD115B"/>
    <w:rsid w:val="00BD11EC"/>
    <w:rsid w:val="00BD1276"/>
    <w:rsid w:val="00BD1282"/>
    <w:rsid w:val="00BD148C"/>
    <w:rsid w:val="00BD1E5B"/>
    <w:rsid w:val="00BD1FE3"/>
    <w:rsid w:val="00BD204F"/>
    <w:rsid w:val="00BD24B9"/>
    <w:rsid w:val="00BD2522"/>
    <w:rsid w:val="00BD30B7"/>
    <w:rsid w:val="00BD32B1"/>
    <w:rsid w:val="00BD32BE"/>
    <w:rsid w:val="00BD32F6"/>
    <w:rsid w:val="00BD33FA"/>
    <w:rsid w:val="00BD36CF"/>
    <w:rsid w:val="00BD38A8"/>
    <w:rsid w:val="00BD3E18"/>
    <w:rsid w:val="00BD42DE"/>
    <w:rsid w:val="00BD43E3"/>
    <w:rsid w:val="00BD461C"/>
    <w:rsid w:val="00BD48FA"/>
    <w:rsid w:val="00BD4957"/>
    <w:rsid w:val="00BD4A1F"/>
    <w:rsid w:val="00BD4E8A"/>
    <w:rsid w:val="00BD5072"/>
    <w:rsid w:val="00BD52AA"/>
    <w:rsid w:val="00BD565A"/>
    <w:rsid w:val="00BD5809"/>
    <w:rsid w:val="00BD5E50"/>
    <w:rsid w:val="00BD61B4"/>
    <w:rsid w:val="00BD6698"/>
    <w:rsid w:val="00BD6754"/>
    <w:rsid w:val="00BD69AC"/>
    <w:rsid w:val="00BD6D04"/>
    <w:rsid w:val="00BD6DD6"/>
    <w:rsid w:val="00BD702D"/>
    <w:rsid w:val="00BD737C"/>
    <w:rsid w:val="00BD7526"/>
    <w:rsid w:val="00BD7560"/>
    <w:rsid w:val="00BD762D"/>
    <w:rsid w:val="00BD7BEA"/>
    <w:rsid w:val="00BD7C5E"/>
    <w:rsid w:val="00BD7D6D"/>
    <w:rsid w:val="00BD7F3D"/>
    <w:rsid w:val="00BE00AC"/>
    <w:rsid w:val="00BE0119"/>
    <w:rsid w:val="00BE01D3"/>
    <w:rsid w:val="00BE0448"/>
    <w:rsid w:val="00BE059B"/>
    <w:rsid w:val="00BE065A"/>
    <w:rsid w:val="00BE07BD"/>
    <w:rsid w:val="00BE0947"/>
    <w:rsid w:val="00BE0C15"/>
    <w:rsid w:val="00BE0DF8"/>
    <w:rsid w:val="00BE0F2E"/>
    <w:rsid w:val="00BE1121"/>
    <w:rsid w:val="00BE112D"/>
    <w:rsid w:val="00BE129A"/>
    <w:rsid w:val="00BE1517"/>
    <w:rsid w:val="00BE1578"/>
    <w:rsid w:val="00BE1CB4"/>
    <w:rsid w:val="00BE230D"/>
    <w:rsid w:val="00BE23B2"/>
    <w:rsid w:val="00BE23D5"/>
    <w:rsid w:val="00BE240B"/>
    <w:rsid w:val="00BE2423"/>
    <w:rsid w:val="00BE276D"/>
    <w:rsid w:val="00BE27B9"/>
    <w:rsid w:val="00BE2AA4"/>
    <w:rsid w:val="00BE2D2A"/>
    <w:rsid w:val="00BE2DAB"/>
    <w:rsid w:val="00BE32AE"/>
    <w:rsid w:val="00BE3885"/>
    <w:rsid w:val="00BE3959"/>
    <w:rsid w:val="00BE39AC"/>
    <w:rsid w:val="00BE3D38"/>
    <w:rsid w:val="00BE3D57"/>
    <w:rsid w:val="00BE3D82"/>
    <w:rsid w:val="00BE3E49"/>
    <w:rsid w:val="00BE4119"/>
    <w:rsid w:val="00BE41EA"/>
    <w:rsid w:val="00BE44FC"/>
    <w:rsid w:val="00BE4774"/>
    <w:rsid w:val="00BE4984"/>
    <w:rsid w:val="00BE5030"/>
    <w:rsid w:val="00BE5624"/>
    <w:rsid w:val="00BE56FC"/>
    <w:rsid w:val="00BE5720"/>
    <w:rsid w:val="00BE57FE"/>
    <w:rsid w:val="00BE58DB"/>
    <w:rsid w:val="00BE59B4"/>
    <w:rsid w:val="00BE5A57"/>
    <w:rsid w:val="00BE5A62"/>
    <w:rsid w:val="00BE5AAC"/>
    <w:rsid w:val="00BE5C83"/>
    <w:rsid w:val="00BE5D2C"/>
    <w:rsid w:val="00BE5F8B"/>
    <w:rsid w:val="00BE5F9C"/>
    <w:rsid w:val="00BE605D"/>
    <w:rsid w:val="00BE6343"/>
    <w:rsid w:val="00BE6632"/>
    <w:rsid w:val="00BE6A3D"/>
    <w:rsid w:val="00BE6E4D"/>
    <w:rsid w:val="00BE6F52"/>
    <w:rsid w:val="00BE7123"/>
    <w:rsid w:val="00BE731B"/>
    <w:rsid w:val="00BE75AE"/>
    <w:rsid w:val="00BE7E27"/>
    <w:rsid w:val="00BE7EEF"/>
    <w:rsid w:val="00BE7FAD"/>
    <w:rsid w:val="00BF0188"/>
    <w:rsid w:val="00BF03B7"/>
    <w:rsid w:val="00BF049E"/>
    <w:rsid w:val="00BF0589"/>
    <w:rsid w:val="00BF062E"/>
    <w:rsid w:val="00BF07E0"/>
    <w:rsid w:val="00BF0803"/>
    <w:rsid w:val="00BF09D3"/>
    <w:rsid w:val="00BF0EFE"/>
    <w:rsid w:val="00BF106E"/>
    <w:rsid w:val="00BF147D"/>
    <w:rsid w:val="00BF14E2"/>
    <w:rsid w:val="00BF14EA"/>
    <w:rsid w:val="00BF157F"/>
    <w:rsid w:val="00BF15C7"/>
    <w:rsid w:val="00BF15FE"/>
    <w:rsid w:val="00BF1674"/>
    <w:rsid w:val="00BF1A4A"/>
    <w:rsid w:val="00BF1A6B"/>
    <w:rsid w:val="00BF1A7C"/>
    <w:rsid w:val="00BF1BC1"/>
    <w:rsid w:val="00BF1DEF"/>
    <w:rsid w:val="00BF1E21"/>
    <w:rsid w:val="00BF20DE"/>
    <w:rsid w:val="00BF24AA"/>
    <w:rsid w:val="00BF251D"/>
    <w:rsid w:val="00BF2A89"/>
    <w:rsid w:val="00BF2EE1"/>
    <w:rsid w:val="00BF3334"/>
    <w:rsid w:val="00BF349E"/>
    <w:rsid w:val="00BF34CA"/>
    <w:rsid w:val="00BF399B"/>
    <w:rsid w:val="00BF3BC3"/>
    <w:rsid w:val="00BF3D13"/>
    <w:rsid w:val="00BF3EB7"/>
    <w:rsid w:val="00BF4278"/>
    <w:rsid w:val="00BF431F"/>
    <w:rsid w:val="00BF433E"/>
    <w:rsid w:val="00BF4497"/>
    <w:rsid w:val="00BF450E"/>
    <w:rsid w:val="00BF4609"/>
    <w:rsid w:val="00BF4650"/>
    <w:rsid w:val="00BF46BE"/>
    <w:rsid w:val="00BF4706"/>
    <w:rsid w:val="00BF48B0"/>
    <w:rsid w:val="00BF4904"/>
    <w:rsid w:val="00BF4A12"/>
    <w:rsid w:val="00BF4A47"/>
    <w:rsid w:val="00BF4AB5"/>
    <w:rsid w:val="00BF4AE6"/>
    <w:rsid w:val="00BF4BEC"/>
    <w:rsid w:val="00BF4C39"/>
    <w:rsid w:val="00BF4CB6"/>
    <w:rsid w:val="00BF4CD0"/>
    <w:rsid w:val="00BF516D"/>
    <w:rsid w:val="00BF52D7"/>
    <w:rsid w:val="00BF53BD"/>
    <w:rsid w:val="00BF5447"/>
    <w:rsid w:val="00BF5679"/>
    <w:rsid w:val="00BF57D8"/>
    <w:rsid w:val="00BF5B7C"/>
    <w:rsid w:val="00BF5BF2"/>
    <w:rsid w:val="00BF5CD1"/>
    <w:rsid w:val="00BF5D01"/>
    <w:rsid w:val="00BF5E8D"/>
    <w:rsid w:val="00BF5F1D"/>
    <w:rsid w:val="00BF6029"/>
    <w:rsid w:val="00BF604E"/>
    <w:rsid w:val="00BF609D"/>
    <w:rsid w:val="00BF62F8"/>
    <w:rsid w:val="00BF63EF"/>
    <w:rsid w:val="00BF6400"/>
    <w:rsid w:val="00BF64B4"/>
    <w:rsid w:val="00BF6932"/>
    <w:rsid w:val="00BF69E2"/>
    <w:rsid w:val="00BF6D2F"/>
    <w:rsid w:val="00BF73F8"/>
    <w:rsid w:val="00BF74AA"/>
    <w:rsid w:val="00BF7754"/>
    <w:rsid w:val="00BF7A05"/>
    <w:rsid w:val="00BF7AF9"/>
    <w:rsid w:val="00BF7C66"/>
    <w:rsid w:val="00BF7FEA"/>
    <w:rsid w:val="00C00596"/>
    <w:rsid w:val="00C00A2C"/>
    <w:rsid w:val="00C00E99"/>
    <w:rsid w:val="00C00F1F"/>
    <w:rsid w:val="00C01705"/>
    <w:rsid w:val="00C017A3"/>
    <w:rsid w:val="00C019AF"/>
    <w:rsid w:val="00C01B82"/>
    <w:rsid w:val="00C02069"/>
    <w:rsid w:val="00C021D0"/>
    <w:rsid w:val="00C0236C"/>
    <w:rsid w:val="00C023ED"/>
    <w:rsid w:val="00C027D8"/>
    <w:rsid w:val="00C0281C"/>
    <w:rsid w:val="00C02DEA"/>
    <w:rsid w:val="00C02E6A"/>
    <w:rsid w:val="00C02F23"/>
    <w:rsid w:val="00C03144"/>
    <w:rsid w:val="00C031CF"/>
    <w:rsid w:val="00C031F4"/>
    <w:rsid w:val="00C03247"/>
    <w:rsid w:val="00C034E9"/>
    <w:rsid w:val="00C036E0"/>
    <w:rsid w:val="00C03B13"/>
    <w:rsid w:val="00C03E96"/>
    <w:rsid w:val="00C041D0"/>
    <w:rsid w:val="00C0430B"/>
    <w:rsid w:val="00C0483F"/>
    <w:rsid w:val="00C04D73"/>
    <w:rsid w:val="00C04E2C"/>
    <w:rsid w:val="00C04F84"/>
    <w:rsid w:val="00C0502A"/>
    <w:rsid w:val="00C0510B"/>
    <w:rsid w:val="00C05900"/>
    <w:rsid w:val="00C059CE"/>
    <w:rsid w:val="00C05F78"/>
    <w:rsid w:val="00C05FBC"/>
    <w:rsid w:val="00C062DD"/>
    <w:rsid w:val="00C0654E"/>
    <w:rsid w:val="00C0688B"/>
    <w:rsid w:val="00C06AB6"/>
    <w:rsid w:val="00C06C9C"/>
    <w:rsid w:val="00C06D6E"/>
    <w:rsid w:val="00C06D8E"/>
    <w:rsid w:val="00C06FCC"/>
    <w:rsid w:val="00C071E2"/>
    <w:rsid w:val="00C072CA"/>
    <w:rsid w:val="00C07375"/>
    <w:rsid w:val="00C073D6"/>
    <w:rsid w:val="00C07509"/>
    <w:rsid w:val="00C075B2"/>
    <w:rsid w:val="00C075ED"/>
    <w:rsid w:val="00C07863"/>
    <w:rsid w:val="00C078C3"/>
    <w:rsid w:val="00C07AA2"/>
    <w:rsid w:val="00C07AD0"/>
    <w:rsid w:val="00C07B7F"/>
    <w:rsid w:val="00C07F2F"/>
    <w:rsid w:val="00C1000E"/>
    <w:rsid w:val="00C10153"/>
    <w:rsid w:val="00C105B4"/>
    <w:rsid w:val="00C10995"/>
    <w:rsid w:val="00C10C7B"/>
    <w:rsid w:val="00C10CFC"/>
    <w:rsid w:val="00C10DD3"/>
    <w:rsid w:val="00C1112C"/>
    <w:rsid w:val="00C111F8"/>
    <w:rsid w:val="00C113AC"/>
    <w:rsid w:val="00C11408"/>
    <w:rsid w:val="00C114C6"/>
    <w:rsid w:val="00C11993"/>
    <w:rsid w:val="00C119AD"/>
    <w:rsid w:val="00C11A53"/>
    <w:rsid w:val="00C11C00"/>
    <w:rsid w:val="00C11D18"/>
    <w:rsid w:val="00C11E0B"/>
    <w:rsid w:val="00C11E9B"/>
    <w:rsid w:val="00C123BE"/>
    <w:rsid w:val="00C1256C"/>
    <w:rsid w:val="00C12725"/>
    <w:rsid w:val="00C12860"/>
    <w:rsid w:val="00C1294B"/>
    <w:rsid w:val="00C129A9"/>
    <w:rsid w:val="00C129C4"/>
    <w:rsid w:val="00C12BC7"/>
    <w:rsid w:val="00C12F40"/>
    <w:rsid w:val="00C1304E"/>
    <w:rsid w:val="00C13138"/>
    <w:rsid w:val="00C13249"/>
    <w:rsid w:val="00C13820"/>
    <w:rsid w:val="00C13AD1"/>
    <w:rsid w:val="00C13C30"/>
    <w:rsid w:val="00C13D45"/>
    <w:rsid w:val="00C142ED"/>
    <w:rsid w:val="00C143B2"/>
    <w:rsid w:val="00C146E1"/>
    <w:rsid w:val="00C148A4"/>
    <w:rsid w:val="00C149DF"/>
    <w:rsid w:val="00C14B29"/>
    <w:rsid w:val="00C14B2D"/>
    <w:rsid w:val="00C14D10"/>
    <w:rsid w:val="00C14E40"/>
    <w:rsid w:val="00C14F3E"/>
    <w:rsid w:val="00C153BA"/>
    <w:rsid w:val="00C153DE"/>
    <w:rsid w:val="00C15663"/>
    <w:rsid w:val="00C15942"/>
    <w:rsid w:val="00C15AE3"/>
    <w:rsid w:val="00C15D8E"/>
    <w:rsid w:val="00C160FA"/>
    <w:rsid w:val="00C1619E"/>
    <w:rsid w:val="00C161C7"/>
    <w:rsid w:val="00C16248"/>
    <w:rsid w:val="00C1637C"/>
    <w:rsid w:val="00C1665D"/>
    <w:rsid w:val="00C167BB"/>
    <w:rsid w:val="00C16843"/>
    <w:rsid w:val="00C16D36"/>
    <w:rsid w:val="00C1770D"/>
    <w:rsid w:val="00C17977"/>
    <w:rsid w:val="00C17B54"/>
    <w:rsid w:val="00C200D2"/>
    <w:rsid w:val="00C20354"/>
    <w:rsid w:val="00C2090C"/>
    <w:rsid w:val="00C20B1E"/>
    <w:rsid w:val="00C20D8D"/>
    <w:rsid w:val="00C2108B"/>
    <w:rsid w:val="00C21260"/>
    <w:rsid w:val="00C21335"/>
    <w:rsid w:val="00C21441"/>
    <w:rsid w:val="00C21AA5"/>
    <w:rsid w:val="00C21AB2"/>
    <w:rsid w:val="00C21C96"/>
    <w:rsid w:val="00C21EAB"/>
    <w:rsid w:val="00C21F16"/>
    <w:rsid w:val="00C21FDF"/>
    <w:rsid w:val="00C22149"/>
    <w:rsid w:val="00C22426"/>
    <w:rsid w:val="00C22624"/>
    <w:rsid w:val="00C2266B"/>
    <w:rsid w:val="00C22B9A"/>
    <w:rsid w:val="00C22CCC"/>
    <w:rsid w:val="00C22E01"/>
    <w:rsid w:val="00C2314F"/>
    <w:rsid w:val="00C23677"/>
    <w:rsid w:val="00C23698"/>
    <w:rsid w:val="00C23862"/>
    <w:rsid w:val="00C23B1A"/>
    <w:rsid w:val="00C23B21"/>
    <w:rsid w:val="00C23CF9"/>
    <w:rsid w:val="00C23F24"/>
    <w:rsid w:val="00C23F97"/>
    <w:rsid w:val="00C23FD6"/>
    <w:rsid w:val="00C241B6"/>
    <w:rsid w:val="00C243A2"/>
    <w:rsid w:val="00C248F2"/>
    <w:rsid w:val="00C24CBC"/>
    <w:rsid w:val="00C24CDF"/>
    <w:rsid w:val="00C25315"/>
    <w:rsid w:val="00C2536A"/>
    <w:rsid w:val="00C25684"/>
    <w:rsid w:val="00C2583A"/>
    <w:rsid w:val="00C259A5"/>
    <w:rsid w:val="00C25B14"/>
    <w:rsid w:val="00C25BF4"/>
    <w:rsid w:val="00C25CE9"/>
    <w:rsid w:val="00C25F5D"/>
    <w:rsid w:val="00C262FB"/>
    <w:rsid w:val="00C26570"/>
    <w:rsid w:val="00C27077"/>
    <w:rsid w:val="00C27175"/>
    <w:rsid w:val="00C27292"/>
    <w:rsid w:val="00C27439"/>
    <w:rsid w:val="00C27468"/>
    <w:rsid w:val="00C276E8"/>
    <w:rsid w:val="00C27770"/>
    <w:rsid w:val="00C27B83"/>
    <w:rsid w:val="00C27D15"/>
    <w:rsid w:val="00C27D6A"/>
    <w:rsid w:val="00C30011"/>
    <w:rsid w:val="00C3013C"/>
    <w:rsid w:val="00C301B0"/>
    <w:rsid w:val="00C301C5"/>
    <w:rsid w:val="00C30712"/>
    <w:rsid w:val="00C307DE"/>
    <w:rsid w:val="00C307E1"/>
    <w:rsid w:val="00C30826"/>
    <w:rsid w:val="00C309F3"/>
    <w:rsid w:val="00C30C10"/>
    <w:rsid w:val="00C30C2B"/>
    <w:rsid w:val="00C30DFF"/>
    <w:rsid w:val="00C30F40"/>
    <w:rsid w:val="00C31154"/>
    <w:rsid w:val="00C31168"/>
    <w:rsid w:val="00C31756"/>
    <w:rsid w:val="00C317FB"/>
    <w:rsid w:val="00C31B17"/>
    <w:rsid w:val="00C31D4C"/>
    <w:rsid w:val="00C31FBA"/>
    <w:rsid w:val="00C32096"/>
    <w:rsid w:val="00C32519"/>
    <w:rsid w:val="00C32561"/>
    <w:rsid w:val="00C3269B"/>
    <w:rsid w:val="00C3283D"/>
    <w:rsid w:val="00C328DA"/>
    <w:rsid w:val="00C328DE"/>
    <w:rsid w:val="00C32932"/>
    <w:rsid w:val="00C32A52"/>
    <w:rsid w:val="00C32AA5"/>
    <w:rsid w:val="00C32B9B"/>
    <w:rsid w:val="00C32BA3"/>
    <w:rsid w:val="00C32D2F"/>
    <w:rsid w:val="00C32EC3"/>
    <w:rsid w:val="00C33554"/>
    <w:rsid w:val="00C33857"/>
    <w:rsid w:val="00C33C23"/>
    <w:rsid w:val="00C33D24"/>
    <w:rsid w:val="00C33F7B"/>
    <w:rsid w:val="00C34396"/>
    <w:rsid w:val="00C34849"/>
    <w:rsid w:val="00C34DBD"/>
    <w:rsid w:val="00C350C9"/>
    <w:rsid w:val="00C35157"/>
    <w:rsid w:val="00C35193"/>
    <w:rsid w:val="00C35238"/>
    <w:rsid w:val="00C3550F"/>
    <w:rsid w:val="00C355E3"/>
    <w:rsid w:val="00C35A52"/>
    <w:rsid w:val="00C3629C"/>
    <w:rsid w:val="00C362C9"/>
    <w:rsid w:val="00C36473"/>
    <w:rsid w:val="00C364AE"/>
    <w:rsid w:val="00C364E7"/>
    <w:rsid w:val="00C3676F"/>
    <w:rsid w:val="00C367FB"/>
    <w:rsid w:val="00C36ADC"/>
    <w:rsid w:val="00C36BF2"/>
    <w:rsid w:val="00C36DBA"/>
    <w:rsid w:val="00C37076"/>
    <w:rsid w:val="00C37178"/>
    <w:rsid w:val="00C37F5B"/>
    <w:rsid w:val="00C400D5"/>
    <w:rsid w:val="00C40847"/>
    <w:rsid w:val="00C40C17"/>
    <w:rsid w:val="00C40E22"/>
    <w:rsid w:val="00C40EF7"/>
    <w:rsid w:val="00C40F42"/>
    <w:rsid w:val="00C40F5E"/>
    <w:rsid w:val="00C40FED"/>
    <w:rsid w:val="00C4117F"/>
    <w:rsid w:val="00C41189"/>
    <w:rsid w:val="00C41224"/>
    <w:rsid w:val="00C41407"/>
    <w:rsid w:val="00C4169F"/>
    <w:rsid w:val="00C41943"/>
    <w:rsid w:val="00C41AB1"/>
    <w:rsid w:val="00C41AF4"/>
    <w:rsid w:val="00C41D12"/>
    <w:rsid w:val="00C41D83"/>
    <w:rsid w:val="00C41E97"/>
    <w:rsid w:val="00C420C4"/>
    <w:rsid w:val="00C423D7"/>
    <w:rsid w:val="00C424E6"/>
    <w:rsid w:val="00C424EA"/>
    <w:rsid w:val="00C425BE"/>
    <w:rsid w:val="00C425F8"/>
    <w:rsid w:val="00C428D0"/>
    <w:rsid w:val="00C42B39"/>
    <w:rsid w:val="00C42D63"/>
    <w:rsid w:val="00C42E91"/>
    <w:rsid w:val="00C4314B"/>
    <w:rsid w:val="00C43434"/>
    <w:rsid w:val="00C434EC"/>
    <w:rsid w:val="00C434FD"/>
    <w:rsid w:val="00C43BFC"/>
    <w:rsid w:val="00C43FEA"/>
    <w:rsid w:val="00C44062"/>
    <w:rsid w:val="00C44374"/>
    <w:rsid w:val="00C443D8"/>
    <w:rsid w:val="00C44C93"/>
    <w:rsid w:val="00C44CCF"/>
    <w:rsid w:val="00C44EC2"/>
    <w:rsid w:val="00C45054"/>
    <w:rsid w:val="00C45088"/>
    <w:rsid w:val="00C450D8"/>
    <w:rsid w:val="00C45161"/>
    <w:rsid w:val="00C4540F"/>
    <w:rsid w:val="00C455B7"/>
    <w:rsid w:val="00C456CA"/>
    <w:rsid w:val="00C458A8"/>
    <w:rsid w:val="00C45A98"/>
    <w:rsid w:val="00C45B25"/>
    <w:rsid w:val="00C45E8E"/>
    <w:rsid w:val="00C45F03"/>
    <w:rsid w:val="00C4606D"/>
    <w:rsid w:val="00C462F7"/>
    <w:rsid w:val="00C4689A"/>
    <w:rsid w:val="00C46D02"/>
    <w:rsid w:val="00C46D07"/>
    <w:rsid w:val="00C472AF"/>
    <w:rsid w:val="00C474B2"/>
    <w:rsid w:val="00C4764F"/>
    <w:rsid w:val="00C4787B"/>
    <w:rsid w:val="00C47F11"/>
    <w:rsid w:val="00C47F85"/>
    <w:rsid w:val="00C50088"/>
    <w:rsid w:val="00C5015A"/>
    <w:rsid w:val="00C501F2"/>
    <w:rsid w:val="00C502A0"/>
    <w:rsid w:val="00C502CF"/>
    <w:rsid w:val="00C50888"/>
    <w:rsid w:val="00C50B8F"/>
    <w:rsid w:val="00C50E4E"/>
    <w:rsid w:val="00C51905"/>
    <w:rsid w:val="00C51930"/>
    <w:rsid w:val="00C51962"/>
    <w:rsid w:val="00C51997"/>
    <w:rsid w:val="00C51B6F"/>
    <w:rsid w:val="00C51DCF"/>
    <w:rsid w:val="00C520CE"/>
    <w:rsid w:val="00C52908"/>
    <w:rsid w:val="00C529A7"/>
    <w:rsid w:val="00C52B11"/>
    <w:rsid w:val="00C52B53"/>
    <w:rsid w:val="00C52BB7"/>
    <w:rsid w:val="00C52EDC"/>
    <w:rsid w:val="00C53009"/>
    <w:rsid w:val="00C530A9"/>
    <w:rsid w:val="00C534A5"/>
    <w:rsid w:val="00C53765"/>
    <w:rsid w:val="00C53AF5"/>
    <w:rsid w:val="00C53C95"/>
    <w:rsid w:val="00C53C97"/>
    <w:rsid w:val="00C53CFA"/>
    <w:rsid w:val="00C53EC8"/>
    <w:rsid w:val="00C54457"/>
    <w:rsid w:val="00C5463D"/>
    <w:rsid w:val="00C5467C"/>
    <w:rsid w:val="00C54B33"/>
    <w:rsid w:val="00C54EE4"/>
    <w:rsid w:val="00C551DE"/>
    <w:rsid w:val="00C55207"/>
    <w:rsid w:val="00C556D6"/>
    <w:rsid w:val="00C55BD8"/>
    <w:rsid w:val="00C55D32"/>
    <w:rsid w:val="00C55D88"/>
    <w:rsid w:val="00C55DC6"/>
    <w:rsid w:val="00C55F41"/>
    <w:rsid w:val="00C55F5C"/>
    <w:rsid w:val="00C55F96"/>
    <w:rsid w:val="00C56144"/>
    <w:rsid w:val="00C5622B"/>
    <w:rsid w:val="00C56BA4"/>
    <w:rsid w:val="00C56D4A"/>
    <w:rsid w:val="00C56D90"/>
    <w:rsid w:val="00C56E5A"/>
    <w:rsid w:val="00C56F9F"/>
    <w:rsid w:val="00C570C9"/>
    <w:rsid w:val="00C571CE"/>
    <w:rsid w:val="00C57207"/>
    <w:rsid w:val="00C57678"/>
    <w:rsid w:val="00C57A3E"/>
    <w:rsid w:val="00C57B1C"/>
    <w:rsid w:val="00C57BBE"/>
    <w:rsid w:val="00C57E83"/>
    <w:rsid w:val="00C60073"/>
    <w:rsid w:val="00C603F3"/>
    <w:rsid w:val="00C60861"/>
    <w:rsid w:val="00C60C22"/>
    <w:rsid w:val="00C60E8B"/>
    <w:rsid w:val="00C60FF7"/>
    <w:rsid w:val="00C612EA"/>
    <w:rsid w:val="00C612FD"/>
    <w:rsid w:val="00C614A9"/>
    <w:rsid w:val="00C61634"/>
    <w:rsid w:val="00C61794"/>
    <w:rsid w:val="00C617CF"/>
    <w:rsid w:val="00C61AFD"/>
    <w:rsid w:val="00C61D20"/>
    <w:rsid w:val="00C62045"/>
    <w:rsid w:val="00C62121"/>
    <w:rsid w:val="00C624EE"/>
    <w:rsid w:val="00C6280A"/>
    <w:rsid w:val="00C62B1B"/>
    <w:rsid w:val="00C62B2B"/>
    <w:rsid w:val="00C62C06"/>
    <w:rsid w:val="00C62C25"/>
    <w:rsid w:val="00C62EDB"/>
    <w:rsid w:val="00C63031"/>
    <w:rsid w:val="00C63759"/>
    <w:rsid w:val="00C63D51"/>
    <w:rsid w:val="00C63DE3"/>
    <w:rsid w:val="00C64251"/>
    <w:rsid w:val="00C6430B"/>
    <w:rsid w:val="00C64449"/>
    <w:rsid w:val="00C64470"/>
    <w:rsid w:val="00C64880"/>
    <w:rsid w:val="00C64E47"/>
    <w:rsid w:val="00C64EAF"/>
    <w:rsid w:val="00C64FE4"/>
    <w:rsid w:val="00C6501F"/>
    <w:rsid w:val="00C650A5"/>
    <w:rsid w:val="00C65304"/>
    <w:rsid w:val="00C653DA"/>
    <w:rsid w:val="00C6546A"/>
    <w:rsid w:val="00C6550C"/>
    <w:rsid w:val="00C657DF"/>
    <w:rsid w:val="00C657FD"/>
    <w:rsid w:val="00C658EE"/>
    <w:rsid w:val="00C659A1"/>
    <w:rsid w:val="00C65C1E"/>
    <w:rsid w:val="00C65E99"/>
    <w:rsid w:val="00C65F48"/>
    <w:rsid w:val="00C65FE3"/>
    <w:rsid w:val="00C6659A"/>
    <w:rsid w:val="00C66739"/>
    <w:rsid w:val="00C668B5"/>
    <w:rsid w:val="00C66F0F"/>
    <w:rsid w:val="00C66F97"/>
    <w:rsid w:val="00C6718E"/>
    <w:rsid w:val="00C67437"/>
    <w:rsid w:val="00C67485"/>
    <w:rsid w:val="00C67601"/>
    <w:rsid w:val="00C677A4"/>
    <w:rsid w:val="00C67CA3"/>
    <w:rsid w:val="00C70048"/>
    <w:rsid w:val="00C7016C"/>
    <w:rsid w:val="00C701F3"/>
    <w:rsid w:val="00C70490"/>
    <w:rsid w:val="00C70AB2"/>
    <w:rsid w:val="00C70B2A"/>
    <w:rsid w:val="00C70F1C"/>
    <w:rsid w:val="00C70FBC"/>
    <w:rsid w:val="00C71232"/>
    <w:rsid w:val="00C71281"/>
    <w:rsid w:val="00C715FA"/>
    <w:rsid w:val="00C71D3A"/>
    <w:rsid w:val="00C723BE"/>
    <w:rsid w:val="00C726D4"/>
    <w:rsid w:val="00C72867"/>
    <w:rsid w:val="00C7287B"/>
    <w:rsid w:val="00C72E81"/>
    <w:rsid w:val="00C73703"/>
    <w:rsid w:val="00C737DD"/>
    <w:rsid w:val="00C74218"/>
    <w:rsid w:val="00C74281"/>
    <w:rsid w:val="00C74534"/>
    <w:rsid w:val="00C74783"/>
    <w:rsid w:val="00C74ADA"/>
    <w:rsid w:val="00C74B50"/>
    <w:rsid w:val="00C74BA4"/>
    <w:rsid w:val="00C74DD2"/>
    <w:rsid w:val="00C74FC9"/>
    <w:rsid w:val="00C753F7"/>
    <w:rsid w:val="00C7550D"/>
    <w:rsid w:val="00C75586"/>
    <w:rsid w:val="00C758CD"/>
    <w:rsid w:val="00C75A1A"/>
    <w:rsid w:val="00C75AC0"/>
    <w:rsid w:val="00C75CD2"/>
    <w:rsid w:val="00C75D5F"/>
    <w:rsid w:val="00C75FD8"/>
    <w:rsid w:val="00C76070"/>
    <w:rsid w:val="00C760C4"/>
    <w:rsid w:val="00C762E1"/>
    <w:rsid w:val="00C76428"/>
    <w:rsid w:val="00C7658B"/>
    <w:rsid w:val="00C76ADB"/>
    <w:rsid w:val="00C76D11"/>
    <w:rsid w:val="00C76DAA"/>
    <w:rsid w:val="00C76FDB"/>
    <w:rsid w:val="00C776E6"/>
    <w:rsid w:val="00C77769"/>
    <w:rsid w:val="00C77802"/>
    <w:rsid w:val="00C7781B"/>
    <w:rsid w:val="00C77D08"/>
    <w:rsid w:val="00C77E46"/>
    <w:rsid w:val="00C77F5C"/>
    <w:rsid w:val="00C77F96"/>
    <w:rsid w:val="00C80105"/>
    <w:rsid w:val="00C8032A"/>
    <w:rsid w:val="00C80432"/>
    <w:rsid w:val="00C804EE"/>
    <w:rsid w:val="00C8066E"/>
    <w:rsid w:val="00C806BC"/>
    <w:rsid w:val="00C8071D"/>
    <w:rsid w:val="00C80A1B"/>
    <w:rsid w:val="00C80A4E"/>
    <w:rsid w:val="00C80C2A"/>
    <w:rsid w:val="00C80E2A"/>
    <w:rsid w:val="00C80FDA"/>
    <w:rsid w:val="00C810F8"/>
    <w:rsid w:val="00C81426"/>
    <w:rsid w:val="00C814CE"/>
    <w:rsid w:val="00C81540"/>
    <w:rsid w:val="00C81592"/>
    <w:rsid w:val="00C8166F"/>
    <w:rsid w:val="00C81955"/>
    <w:rsid w:val="00C81BEE"/>
    <w:rsid w:val="00C81CE1"/>
    <w:rsid w:val="00C8217B"/>
    <w:rsid w:val="00C821A1"/>
    <w:rsid w:val="00C82235"/>
    <w:rsid w:val="00C823C3"/>
    <w:rsid w:val="00C8240A"/>
    <w:rsid w:val="00C824E3"/>
    <w:rsid w:val="00C82A26"/>
    <w:rsid w:val="00C83213"/>
    <w:rsid w:val="00C8325D"/>
    <w:rsid w:val="00C833C2"/>
    <w:rsid w:val="00C83439"/>
    <w:rsid w:val="00C83496"/>
    <w:rsid w:val="00C83953"/>
    <w:rsid w:val="00C83C18"/>
    <w:rsid w:val="00C83D77"/>
    <w:rsid w:val="00C83E69"/>
    <w:rsid w:val="00C84294"/>
    <w:rsid w:val="00C842B1"/>
    <w:rsid w:val="00C84320"/>
    <w:rsid w:val="00C84428"/>
    <w:rsid w:val="00C8464D"/>
    <w:rsid w:val="00C8483A"/>
    <w:rsid w:val="00C84891"/>
    <w:rsid w:val="00C848E5"/>
    <w:rsid w:val="00C84AEA"/>
    <w:rsid w:val="00C84E81"/>
    <w:rsid w:val="00C84FCB"/>
    <w:rsid w:val="00C851A5"/>
    <w:rsid w:val="00C852A2"/>
    <w:rsid w:val="00C852C7"/>
    <w:rsid w:val="00C85492"/>
    <w:rsid w:val="00C85619"/>
    <w:rsid w:val="00C857AA"/>
    <w:rsid w:val="00C85955"/>
    <w:rsid w:val="00C85CBB"/>
    <w:rsid w:val="00C85E83"/>
    <w:rsid w:val="00C86179"/>
    <w:rsid w:val="00C86225"/>
    <w:rsid w:val="00C864F3"/>
    <w:rsid w:val="00C8684F"/>
    <w:rsid w:val="00C86A64"/>
    <w:rsid w:val="00C86EB1"/>
    <w:rsid w:val="00C87281"/>
    <w:rsid w:val="00C872E4"/>
    <w:rsid w:val="00C8733B"/>
    <w:rsid w:val="00C87416"/>
    <w:rsid w:val="00C87832"/>
    <w:rsid w:val="00C87B1E"/>
    <w:rsid w:val="00C90494"/>
    <w:rsid w:val="00C9068F"/>
    <w:rsid w:val="00C90A32"/>
    <w:rsid w:val="00C90AF7"/>
    <w:rsid w:val="00C90B24"/>
    <w:rsid w:val="00C90BE3"/>
    <w:rsid w:val="00C90F8A"/>
    <w:rsid w:val="00C91046"/>
    <w:rsid w:val="00C91055"/>
    <w:rsid w:val="00C910FD"/>
    <w:rsid w:val="00C91541"/>
    <w:rsid w:val="00C91569"/>
    <w:rsid w:val="00C91811"/>
    <w:rsid w:val="00C9187F"/>
    <w:rsid w:val="00C91D60"/>
    <w:rsid w:val="00C91EDC"/>
    <w:rsid w:val="00C923C3"/>
    <w:rsid w:val="00C92494"/>
    <w:rsid w:val="00C9295E"/>
    <w:rsid w:val="00C92A9B"/>
    <w:rsid w:val="00C92A9C"/>
    <w:rsid w:val="00C92D75"/>
    <w:rsid w:val="00C92E42"/>
    <w:rsid w:val="00C93020"/>
    <w:rsid w:val="00C930D4"/>
    <w:rsid w:val="00C93235"/>
    <w:rsid w:val="00C93323"/>
    <w:rsid w:val="00C93382"/>
    <w:rsid w:val="00C9345C"/>
    <w:rsid w:val="00C93487"/>
    <w:rsid w:val="00C9365F"/>
    <w:rsid w:val="00C938BD"/>
    <w:rsid w:val="00C93AED"/>
    <w:rsid w:val="00C93CE1"/>
    <w:rsid w:val="00C93F70"/>
    <w:rsid w:val="00C93FF4"/>
    <w:rsid w:val="00C9444B"/>
    <w:rsid w:val="00C94520"/>
    <w:rsid w:val="00C94619"/>
    <w:rsid w:val="00C9482C"/>
    <w:rsid w:val="00C948CE"/>
    <w:rsid w:val="00C949B9"/>
    <w:rsid w:val="00C94C04"/>
    <w:rsid w:val="00C94C64"/>
    <w:rsid w:val="00C94D75"/>
    <w:rsid w:val="00C95233"/>
    <w:rsid w:val="00C954A5"/>
    <w:rsid w:val="00C95531"/>
    <w:rsid w:val="00C9568C"/>
    <w:rsid w:val="00C9598F"/>
    <w:rsid w:val="00C95B03"/>
    <w:rsid w:val="00C95C01"/>
    <w:rsid w:val="00C95E01"/>
    <w:rsid w:val="00C95ECB"/>
    <w:rsid w:val="00C96211"/>
    <w:rsid w:val="00C96402"/>
    <w:rsid w:val="00C965E5"/>
    <w:rsid w:val="00C96A0D"/>
    <w:rsid w:val="00C96AA9"/>
    <w:rsid w:val="00C96B74"/>
    <w:rsid w:val="00C96D21"/>
    <w:rsid w:val="00C96F96"/>
    <w:rsid w:val="00C971D0"/>
    <w:rsid w:val="00C97637"/>
    <w:rsid w:val="00C976D8"/>
    <w:rsid w:val="00C9779D"/>
    <w:rsid w:val="00CA00A9"/>
    <w:rsid w:val="00CA015B"/>
    <w:rsid w:val="00CA01E5"/>
    <w:rsid w:val="00CA030F"/>
    <w:rsid w:val="00CA05E5"/>
    <w:rsid w:val="00CA05F7"/>
    <w:rsid w:val="00CA0A91"/>
    <w:rsid w:val="00CA0B0B"/>
    <w:rsid w:val="00CA0CFC"/>
    <w:rsid w:val="00CA0D28"/>
    <w:rsid w:val="00CA0D4C"/>
    <w:rsid w:val="00CA0D81"/>
    <w:rsid w:val="00CA1538"/>
    <w:rsid w:val="00CA1590"/>
    <w:rsid w:val="00CA16FC"/>
    <w:rsid w:val="00CA18B3"/>
    <w:rsid w:val="00CA1A0D"/>
    <w:rsid w:val="00CA1D55"/>
    <w:rsid w:val="00CA1E96"/>
    <w:rsid w:val="00CA2222"/>
    <w:rsid w:val="00CA225E"/>
    <w:rsid w:val="00CA250F"/>
    <w:rsid w:val="00CA2A43"/>
    <w:rsid w:val="00CA2A56"/>
    <w:rsid w:val="00CA2A7D"/>
    <w:rsid w:val="00CA3223"/>
    <w:rsid w:val="00CA33DE"/>
    <w:rsid w:val="00CA36C7"/>
    <w:rsid w:val="00CA36F9"/>
    <w:rsid w:val="00CA38A0"/>
    <w:rsid w:val="00CA3A2B"/>
    <w:rsid w:val="00CA3A61"/>
    <w:rsid w:val="00CA3A8E"/>
    <w:rsid w:val="00CA3CEC"/>
    <w:rsid w:val="00CA3E5F"/>
    <w:rsid w:val="00CA3FAB"/>
    <w:rsid w:val="00CA3FD7"/>
    <w:rsid w:val="00CA3FF6"/>
    <w:rsid w:val="00CA40F6"/>
    <w:rsid w:val="00CA4637"/>
    <w:rsid w:val="00CA4639"/>
    <w:rsid w:val="00CA4B3F"/>
    <w:rsid w:val="00CA4F80"/>
    <w:rsid w:val="00CA51A4"/>
    <w:rsid w:val="00CA51BA"/>
    <w:rsid w:val="00CA556A"/>
    <w:rsid w:val="00CA5BC8"/>
    <w:rsid w:val="00CA5C2B"/>
    <w:rsid w:val="00CA5C5B"/>
    <w:rsid w:val="00CA5DFC"/>
    <w:rsid w:val="00CA5E66"/>
    <w:rsid w:val="00CA5F82"/>
    <w:rsid w:val="00CA61BD"/>
    <w:rsid w:val="00CA6258"/>
    <w:rsid w:val="00CA642D"/>
    <w:rsid w:val="00CA6874"/>
    <w:rsid w:val="00CA6891"/>
    <w:rsid w:val="00CA6CD9"/>
    <w:rsid w:val="00CA7417"/>
    <w:rsid w:val="00CA7603"/>
    <w:rsid w:val="00CA7691"/>
    <w:rsid w:val="00CA780A"/>
    <w:rsid w:val="00CA7F00"/>
    <w:rsid w:val="00CA7F5C"/>
    <w:rsid w:val="00CB08F1"/>
    <w:rsid w:val="00CB0E2C"/>
    <w:rsid w:val="00CB1012"/>
    <w:rsid w:val="00CB1270"/>
    <w:rsid w:val="00CB1E18"/>
    <w:rsid w:val="00CB206B"/>
    <w:rsid w:val="00CB2382"/>
    <w:rsid w:val="00CB2686"/>
    <w:rsid w:val="00CB26CB"/>
    <w:rsid w:val="00CB29C6"/>
    <w:rsid w:val="00CB2B85"/>
    <w:rsid w:val="00CB33AE"/>
    <w:rsid w:val="00CB3604"/>
    <w:rsid w:val="00CB362F"/>
    <w:rsid w:val="00CB382B"/>
    <w:rsid w:val="00CB3B2F"/>
    <w:rsid w:val="00CB3C78"/>
    <w:rsid w:val="00CB405D"/>
    <w:rsid w:val="00CB41A5"/>
    <w:rsid w:val="00CB42B0"/>
    <w:rsid w:val="00CB42E8"/>
    <w:rsid w:val="00CB441B"/>
    <w:rsid w:val="00CB44AF"/>
    <w:rsid w:val="00CB44D0"/>
    <w:rsid w:val="00CB456F"/>
    <w:rsid w:val="00CB464E"/>
    <w:rsid w:val="00CB48B7"/>
    <w:rsid w:val="00CB4A3F"/>
    <w:rsid w:val="00CB4C72"/>
    <w:rsid w:val="00CB4D4F"/>
    <w:rsid w:val="00CB4E74"/>
    <w:rsid w:val="00CB5035"/>
    <w:rsid w:val="00CB5072"/>
    <w:rsid w:val="00CB53F3"/>
    <w:rsid w:val="00CB5616"/>
    <w:rsid w:val="00CB5664"/>
    <w:rsid w:val="00CB5E89"/>
    <w:rsid w:val="00CB6069"/>
    <w:rsid w:val="00CB6193"/>
    <w:rsid w:val="00CB625B"/>
    <w:rsid w:val="00CB62C0"/>
    <w:rsid w:val="00CB6B99"/>
    <w:rsid w:val="00CB6D1A"/>
    <w:rsid w:val="00CB6D4C"/>
    <w:rsid w:val="00CB6D5B"/>
    <w:rsid w:val="00CB6D97"/>
    <w:rsid w:val="00CB704B"/>
    <w:rsid w:val="00CB73D1"/>
    <w:rsid w:val="00CB7478"/>
    <w:rsid w:val="00CB75BE"/>
    <w:rsid w:val="00CB78DF"/>
    <w:rsid w:val="00CB7A2C"/>
    <w:rsid w:val="00CB7D45"/>
    <w:rsid w:val="00CB7E74"/>
    <w:rsid w:val="00CB7F8C"/>
    <w:rsid w:val="00CB7FC4"/>
    <w:rsid w:val="00CC043E"/>
    <w:rsid w:val="00CC0734"/>
    <w:rsid w:val="00CC0817"/>
    <w:rsid w:val="00CC0D74"/>
    <w:rsid w:val="00CC0F43"/>
    <w:rsid w:val="00CC1251"/>
    <w:rsid w:val="00CC1272"/>
    <w:rsid w:val="00CC12EC"/>
    <w:rsid w:val="00CC1476"/>
    <w:rsid w:val="00CC1837"/>
    <w:rsid w:val="00CC1A47"/>
    <w:rsid w:val="00CC1A99"/>
    <w:rsid w:val="00CC24D2"/>
    <w:rsid w:val="00CC26CE"/>
    <w:rsid w:val="00CC26D0"/>
    <w:rsid w:val="00CC272A"/>
    <w:rsid w:val="00CC2C1E"/>
    <w:rsid w:val="00CC308A"/>
    <w:rsid w:val="00CC32EC"/>
    <w:rsid w:val="00CC357F"/>
    <w:rsid w:val="00CC366D"/>
    <w:rsid w:val="00CC3883"/>
    <w:rsid w:val="00CC3B0A"/>
    <w:rsid w:val="00CC3BD3"/>
    <w:rsid w:val="00CC4515"/>
    <w:rsid w:val="00CC4B1D"/>
    <w:rsid w:val="00CC4B35"/>
    <w:rsid w:val="00CC4F08"/>
    <w:rsid w:val="00CC4F0B"/>
    <w:rsid w:val="00CC57C2"/>
    <w:rsid w:val="00CC591B"/>
    <w:rsid w:val="00CC5B9C"/>
    <w:rsid w:val="00CC5BBA"/>
    <w:rsid w:val="00CC5BC5"/>
    <w:rsid w:val="00CC5D37"/>
    <w:rsid w:val="00CC600A"/>
    <w:rsid w:val="00CC6159"/>
    <w:rsid w:val="00CC634C"/>
    <w:rsid w:val="00CC6518"/>
    <w:rsid w:val="00CC651F"/>
    <w:rsid w:val="00CC6619"/>
    <w:rsid w:val="00CC6D46"/>
    <w:rsid w:val="00CC6D49"/>
    <w:rsid w:val="00CC715A"/>
    <w:rsid w:val="00CC71AF"/>
    <w:rsid w:val="00CC71BD"/>
    <w:rsid w:val="00CC75C2"/>
    <w:rsid w:val="00CC7693"/>
    <w:rsid w:val="00CC78B1"/>
    <w:rsid w:val="00CC7B97"/>
    <w:rsid w:val="00CC7C69"/>
    <w:rsid w:val="00CC7D2B"/>
    <w:rsid w:val="00CC7F41"/>
    <w:rsid w:val="00CD0494"/>
    <w:rsid w:val="00CD054E"/>
    <w:rsid w:val="00CD08E4"/>
    <w:rsid w:val="00CD0B2A"/>
    <w:rsid w:val="00CD1100"/>
    <w:rsid w:val="00CD1483"/>
    <w:rsid w:val="00CD17D7"/>
    <w:rsid w:val="00CD1874"/>
    <w:rsid w:val="00CD1BB5"/>
    <w:rsid w:val="00CD1CC8"/>
    <w:rsid w:val="00CD2151"/>
    <w:rsid w:val="00CD2453"/>
    <w:rsid w:val="00CD258D"/>
    <w:rsid w:val="00CD26C5"/>
    <w:rsid w:val="00CD29D8"/>
    <w:rsid w:val="00CD2AD6"/>
    <w:rsid w:val="00CD2C2D"/>
    <w:rsid w:val="00CD2D24"/>
    <w:rsid w:val="00CD319A"/>
    <w:rsid w:val="00CD339F"/>
    <w:rsid w:val="00CD3550"/>
    <w:rsid w:val="00CD38F7"/>
    <w:rsid w:val="00CD3F6B"/>
    <w:rsid w:val="00CD4252"/>
    <w:rsid w:val="00CD45B7"/>
    <w:rsid w:val="00CD4675"/>
    <w:rsid w:val="00CD471E"/>
    <w:rsid w:val="00CD4C60"/>
    <w:rsid w:val="00CD4D04"/>
    <w:rsid w:val="00CD4D4B"/>
    <w:rsid w:val="00CD4E74"/>
    <w:rsid w:val="00CD529C"/>
    <w:rsid w:val="00CD566A"/>
    <w:rsid w:val="00CD59B3"/>
    <w:rsid w:val="00CD5A90"/>
    <w:rsid w:val="00CD5BE8"/>
    <w:rsid w:val="00CD631E"/>
    <w:rsid w:val="00CD639F"/>
    <w:rsid w:val="00CD63EA"/>
    <w:rsid w:val="00CD63F0"/>
    <w:rsid w:val="00CD64AE"/>
    <w:rsid w:val="00CD64F9"/>
    <w:rsid w:val="00CD653D"/>
    <w:rsid w:val="00CD6CE2"/>
    <w:rsid w:val="00CD6E35"/>
    <w:rsid w:val="00CD711C"/>
    <w:rsid w:val="00CD755E"/>
    <w:rsid w:val="00CD75B6"/>
    <w:rsid w:val="00CD775D"/>
    <w:rsid w:val="00CD7946"/>
    <w:rsid w:val="00CE00BA"/>
    <w:rsid w:val="00CE02CB"/>
    <w:rsid w:val="00CE050D"/>
    <w:rsid w:val="00CE0B7A"/>
    <w:rsid w:val="00CE0D02"/>
    <w:rsid w:val="00CE1004"/>
    <w:rsid w:val="00CE1239"/>
    <w:rsid w:val="00CE130F"/>
    <w:rsid w:val="00CE1613"/>
    <w:rsid w:val="00CE180F"/>
    <w:rsid w:val="00CE1825"/>
    <w:rsid w:val="00CE1897"/>
    <w:rsid w:val="00CE1ABE"/>
    <w:rsid w:val="00CE1BB0"/>
    <w:rsid w:val="00CE1C76"/>
    <w:rsid w:val="00CE1CC4"/>
    <w:rsid w:val="00CE1D96"/>
    <w:rsid w:val="00CE1F72"/>
    <w:rsid w:val="00CE1FFE"/>
    <w:rsid w:val="00CE2211"/>
    <w:rsid w:val="00CE2621"/>
    <w:rsid w:val="00CE293A"/>
    <w:rsid w:val="00CE2F7E"/>
    <w:rsid w:val="00CE30E1"/>
    <w:rsid w:val="00CE30ED"/>
    <w:rsid w:val="00CE3142"/>
    <w:rsid w:val="00CE33AC"/>
    <w:rsid w:val="00CE3640"/>
    <w:rsid w:val="00CE3DFF"/>
    <w:rsid w:val="00CE3E6D"/>
    <w:rsid w:val="00CE45C6"/>
    <w:rsid w:val="00CE4660"/>
    <w:rsid w:val="00CE4A40"/>
    <w:rsid w:val="00CE4B1A"/>
    <w:rsid w:val="00CE4D44"/>
    <w:rsid w:val="00CE4E3C"/>
    <w:rsid w:val="00CE4F9F"/>
    <w:rsid w:val="00CE4FB7"/>
    <w:rsid w:val="00CE5271"/>
    <w:rsid w:val="00CE52B7"/>
    <w:rsid w:val="00CE5345"/>
    <w:rsid w:val="00CE558D"/>
    <w:rsid w:val="00CE5598"/>
    <w:rsid w:val="00CE5957"/>
    <w:rsid w:val="00CE5BF0"/>
    <w:rsid w:val="00CE5C33"/>
    <w:rsid w:val="00CE5EAE"/>
    <w:rsid w:val="00CE60C5"/>
    <w:rsid w:val="00CE6339"/>
    <w:rsid w:val="00CE63B2"/>
    <w:rsid w:val="00CE641F"/>
    <w:rsid w:val="00CE655D"/>
    <w:rsid w:val="00CE655F"/>
    <w:rsid w:val="00CE66C5"/>
    <w:rsid w:val="00CE66FE"/>
    <w:rsid w:val="00CE6900"/>
    <w:rsid w:val="00CE6943"/>
    <w:rsid w:val="00CE69F9"/>
    <w:rsid w:val="00CE6A13"/>
    <w:rsid w:val="00CE6A4C"/>
    <w:rsid w:val="00CE6B1C"/>
    <w:rsid w:val="00CE6E77"/>
    <w:rsid w:val="00CE727B"/>
    <w:rsid w:val="00CE7341"/>
    <w:rsid w:val="00CE7512"/>
    <w:rsid w:val="00CE768F"/>
    <w:rsid w:val="00CE7C48"/>
    <w:rsid w:val="00CE7DBE"/>
    <w:rsid w:val="00CE7EF6"/>
    <w:rsid w:val="00CF00C3"/>
    <w:rsid w:val="00CF010A"/>
    <w:rsid w:val="00CF0123"/>
    <w:rsid w:val="00CF0435"/>
    <w:rsid w:val="00CF05BD"/>
    <w:rsid w:val="00CF0BE1"/>
    <w:rsid w:val="00CF0C6D"/>
    <w:rsid w:val="00CF0DF0"/>
    <w:rsid w:val="00CF1014"/>
    <w:rsid w:val="00CF1178"/>
    <w:rsid w:val="00CF13C0"/>
    <w:rsid w:val="00CF152A"/>
    <w:rsid w:val="00CF15AB"/>
    <w:rsid w:val="00CF1852"/>
    <w:rsid w:val="00CF1BDF"/>
    <w:rsid w:val="00CF1C3A"/>
    <w:rsid w:val="00CF246B"/>
    <w:rsid w:val="00CF2825"/>
    <w:rsid w:val="00CF2B44"/>
    <w:rsid w:val="00CF2C33"/>
    <w:rsid w:val="00CF2DE8"/>
    <w:rsid w:val="00CF2ED7"/>
    <w:rsid w:val="00CF2F4E"/>
    <w:rsid w:val="00CF30D8"/>
    <w:rsid w:val="00CF3113"/>
    <w:rsid w:val="00CF3346"/>
    <w:rsid w:val="00CF346C"/>
    <w:rsid w:val="00CF34EE"/>
    <w:rsid w:val="00CF3538"/>
    <w:rsid w:val="00CF385C"/>
    <w:rsid w:val="00CF3B31"/>
    <w:rsid w:val="00CF3EF5"/>
    <w:rsid w:val="00CF4065"/>
    <w:rsid w:val="00CF4208"/>
    <w:rsid w:val="00CF420D"/>
    <w:rsid w:val="00CF421B"/>
    <w:rsid w:val="00CF42A7"/>
    <w:rsid w:val="00CF42C3"/>
    <w:rsid w:val="00CF42FA"/>
    <w:rsid w:val="00CF43A9"/>
    <w:rsid w:val="00CF449B"/>
    <w:rsid w:val="00CF44FB"/>
    <w:rsid w:val="00CF451F"/>
    <w:rsid w:val="00CF4595"/>
    <w:rsid w:val="00CF4DA9"/>
    <w:rsid w:val="00CF50D7"/>
    <w:rsid w:val="00CF5458"/>
    <w:rsid w:val="00CF5477"/>
    <w:rsid w:val="00CF5E1A"/>
    <w:rsid w:val="00CF5E8B"/>
    <w:rsid w:val="00CF60E7"/>
    <w:rsid w:val="00CF6409"/>
    <w:rsid w:val="00CF6525"/>
    <w:rsid w:val="00CF67C4"/>
    <w:rsid w:val="00CF67DA"/>
    <w:rsid w:val="00CF699A"/>
    <w:rsid w:val="00CF6C69"/>
    <w:rsid w:val="00CF6DEE"/>
    <w:rsid w:val="00CF7046"/>
    <w:rsid w:val="00CF70BC"/>
    <w:rsid w:val="00CF70BD"/>
    <w:rsid w:val="00CF721C"/>
    <w:rsid w:val="00CF7250"/>
    <w:rsid w:val="00CF7402"/>
    <w:rsid w:val="00CF74A4"/>
    <w:rsid w:val="00CF7513"/>
    <w:rsid w:val="00CF786A"/>
    <w:rsid w:val="00CF787E"/>
    <w:rsid w:val="00CF7883"/>
    <w:rsid w:val="00CF7A31"/>
    <w:rsid w:val="00CF7A3E"/>
    <w:rsid w:val="00CF7A6D"/>
    <w:rsid w:val="00CF7AE6"/>
    <w:rsid w:val="00D00193"/>
    <w:rsid w:val="00D0043A"/>
    <w:rsid w:val="00D00498"/>
    <w:rsid w:val="00D00750"/>
    <w:rsid w:val="00D008B7"/>
    <w:rsid w:val="00D008EA"/>
    <w:rsid w:val="00D00911"/>
    <w:rsid w:val="00D00BB7"/>
    <w:rsid w:val="00D00F82"/>
    <w:rsid w:val="00D0101A"/>
    <w:rsid w:val="00D01085"/>
    <w:rsid w:val="00D0117C"/>
    <w:rsid w:val="00D01444"/>
    <w:rsid w:val="00D017AB"/>
    <w:rsid w:val="00D019C6"/>
    <w:rsid w:val="00D01A4E"/>
    <w:rsid w:val="00D01C37"/>
    <w:rsid w:val="00D01E6B"/>
    <w:rsid w:val="00D02303"/>
    <w:rsid w:val="00D02339"/>
    <w:rsid w:val="00D023D9"/>
    <w:rsid w:val="00D024DF"/>
    <w:rsid w:val="00D02595"/>
    <w:rsid w:val="00D0260A"/>
    <w:rsid w:val="00D02A0A"/>
    <w:rsid w:val="00D02BDC"/>
    <w:rsid w:val="00D02C2C"/>
    <w:rsid w:val="00D03094"/>
    <w:rsid w:val="00D031B5"/>
    <w:rsid w:val="00D034BA"/>
    <w:rsid w:val="00D03511"/>
    <w:rsid w:val="00D0390E"/>
    <w:rsid w:val="00D0393B"/>
    <w:rsid w:val="00D03B93"/>
    <w:rsid w:val="00D03BE3"/>
    <w:rsid w:val="00D03DAB"/>
    <w:rsid w:val="00D043F9"/>
    <w:rsid w:val="00D0485C"/>
    <w:rsid w:val="00D04953"/>
    <w:rsid w:val="00D04CA6"/>
    <w:rsid w:val="00D04E15"/>
    <w:rsid w:val="00D05455"/>
    <w:rsid w:val="00D05491"/>
    <w:rsid w:val="00D0561A"/>
    <w:rsid w:val="00D056C9"/>
    <w:rsid w:val="00D058F2"/>
    <w:rsid w:val="00D05985"/>
    <w:rsid w:val="00D05D65"/>
    <w:rsid w:val="00D05DE2"/>
    <w:rsid w:val="00D0609E"/>
    <w:rsid w:val="00D06158"/>
    <w:rsid w:val="00D0619E"/>
    <w:rsid w:val="00D0639E"/>
    <w:rsid w:val="00D064D8"/>
    <w:rsid w:val="00D067AC"/>
    <w:rsid w:val="00D0689D"/>
    <w:rsid w:val="00D06914"/>
    <w:rsid w:val="00D06A51"/>
    <w:rsid w:val="00D06C39"/>
    <w:rsid w:val="00D06E61"/>
    <w:rsid w:val="00D075D0"/>
    <w:rsid w:val="00D07807"/>
    <w:rsid w:val="00D078F8"/>
    <w:rsid w:val="00D07E4F"/>
    <w:rsid w:val="00D10421"/>
    <w:rsid w:val="00D105B1"/>
    <w:rsid w:val="00D1084A"/>
    <w:rsid w:val="00D109A7"/>
    <w:rsid w:val="00D109BB"/>
    <w:rsid w:val="00D10A81"/>
    <w:rsid w:val="00D10BD4"/>
    <w:rsid w:val="00D1109A"/>
    <w:rsid w:val="00D111F7"/>
    <w:rsid w:val="00D1144E"/>
    <w:rsid w:val="00D11789"/>
    <w:rsid w:val="00D11C81"/>
    <w:rsid w:val="00D11D52"/>
    <w:rsid w:val="00D11E71"/>
    <w:rsid w:val="00D11E9A"/>
    <w:rsid w:val="00D11F06"/>
    <w:rsid w:val="00D121F2"/>
    <w:rsid w:val="00D12622"/>
    <w:rsid w:val="00D126C7"/>
    <w:rsid w:val="00D12B9A"/>
    <w:rsid w:val="00D12BF6"/>
    <w:rsid w:val="00D12F2C"/>
    <w:rsid w:val="00D1323E"/>
    <w:rsid w:val="00D132B4"/>
    <w:rsid w:val="00D132C3"/>
    <w:rsid w:val="00D13365"/>
    <w:rsid w:val="00D1350C"/>
    <w:rsid w:val="00D1354F"/>
    <w:rsid w:val="00D137AF"/>
    <w:rsid w:val="00D13936"/>
    <w:rsid w:val="00D139C0"/>
    <w:rsid w:val="00D139FF"/>
    <w:rsid w:val="00D13A8C"/>
    <w:rsid w:val="00D13B40"/>
    <w:rsid w:val="00D13FD3"/>
    <w:rsid w:val="00D140E9"/>
    <w:rsid w:val="00D14110"/>
    <w:rsid w:val="00D141B8"/>
    <w:rsid w:val="00D14246"/>
    <w:rsid w:val="00D147CF"/>
    <w:rsid w:val="00D14C49"/>
    <w:rsid w:val="00D14F03"/>
    <w:rsid w:val="00D14F16"/>
    <w:rsid w:val="00D15102"/>
    <w:rsid w:val="00D151DB"/>
    <w:rsid w:val="00D15224"/>
    <w:rsid w:val="00D15508"/>
    <w:rsid w:val="00D155E2"/>
    <w:rsid w:val="00D1569A"/>
    <w:rsid w:val="00D1571D"/>
    <w:rsid w:val="00D15763"/>
    <w:rsid w:val="00D15780"/>
    <w:rsid w:val="00D158EF"/>
    <w:rsid w:val="00D15D44"/>
    <w:rsid w:val="00D15F02"/>
    <w:rsid w:val="00D15F7A"/>
    <w:rsid w:val="00D1624E"/>
    <w:rsid w:val="00D162F0"/>
    <w:rsid w:val="00D164F4"/>
    <w:rsid w:val="00D166F4"/>
    <w:rsid w:val="00D1686D"/>
    <w:rsid w:val="00D169EF"/>
    <w:rsid w:val="00D16B56"/>
    <w:rsid w:val="00D16E81"/>
    <w:rsid w:val="00D1738A"/>
    <w:rsid w:val="00D175BA"/>
    <w:rsid w:val="00D175C7"/>
    <w:rsid w:val="00D1769B"/>
    <w:rsid w:val="00D176A8"/>
    <w:rsid w:val="00D17820"/>
    <w:rsid w:val="00D17912"/>
    <w:rsid w:val="00D1798C"/>
    <w:rsid w:val="00D17A60"/>
    <w:rsid w:val="00D17A95"/>
    <w:rsid w:val="00D17B37"/>
    <w:rsid w:val="00D200A5"/>
    <w:rsid w:val="00D200E4"/>
    <w:rsid w:val="00D2013A"/>
    <w:rsid w:val="00D20603"/>
    <w:rsid w:val="00D2077D"/>
    <w:rsid w:val="00D20D9D"/>
    <w:rsid w:val="00D20F8D"/>
    <w:rsid w:val="00D2119A"/>
    <w:rsid w:val="00D212CC"/>
    <w:rsid w:val="00D216FE"/>
    <w:rsid w:val="00D2199C"/>
    <w:rsid w:val="00D21A78"/>
    <w:rsid w:val="00D21BA5"/>
    <w:rsid w:val="00D21BA6"/>
    <w:rsid w:val="00D21BCC"/>
    <w:rsid w:val="00D21CA0"/>
    <w:rsid w:val="00D21D9D"/>
    <w:rsid w:val="00D21DAE"/>
    <w:rsid w:val="00D21E32"/>
    <w:rsid w:val="00D220C5"/>
    <w:rsid w:val="00D22148"/>
    <w:rsid w:val="00D2242E"/>
    <w:rsid w:val="00D22A53"/>
    <w:rsid w:val="00D22BDD"/>
    <w:rsid w:val="00D22D69"/>
    <w:rsid w:val="00D22FD5"/>
    <w:rsid w:val="00D23109"/>
    <w:rsid w:val="00D23115"/>
    <w:rsid w:val="00D23367"/>
    <w:rsid w:val="00D2337E"/>
    <w:rsid w:val="00D234E5"/>
    <w:rsid w:val="00D2395E"/>
    <w:rsid w:val="00D23AA1"/>
    <w:rsid w:val="00D23BD2"/>
    <w:rsid w:val="00D23CDE"/>
    <w:rsid w:val="00D23E2C"/>
    <w:rsid w:val="00D23EAA"/>
    <w:rsid w:val="00D23FB0"/>
    <w:rsid w:val="00D24250"/>
    <w:rsid w:val="00D24380"/>
    <w:rsid w:val="00D24527"/>
    <w:rsid w:val="00D2477E"/>
    <w:rsid w:val="00D24904"/>
    <w:rsid w:val="00D24AB4"/>
    <w:rsid w:val="00D24BF7"/>
    <w:rsid w:val="00D24DCA"/>
    <w:rsid w:val="00D24FF2"/>
    <w:rsid w:val="00D25460"/>
    <w:rsid w:val="00D255DC"/>
    <w:rsid w:val="00D25B90"/>
    <w:rsid w:val="00D25C43"/>
    <w:rsid w:val="00D25EE8"/>
    <w:rsid w:val="00D25EF2"/>
    <w:rsid w:val="00D2615B"/>
    <w:rsid w:val="00D263AA"/>
    <w:rsid w:val="00D263BF"/>
    <w:rsid w:val="00D26543"/>
    <w:rsid w:val="00D26548"/>
    <w:rsid w:val="00D268FB"/>
    <w:rsid w:val="00D26932"/>
    <w:rsid w:val="00D26EBE"/>
    <w:rsid w:val="00D276C6"/>
    <w:rsid w:val="00D2776E"/>
    <w:rsid w:val="00D27E7C"/>
    <w:rsid w:val="00D27F00"/>
    <w:rsid w:val="00D27FCB"/>
    <w:rsid w:val="00D3023C"/>
    <w:rsid w:val="00D3029C"/>
    <w:rsid w:val="00D30799"/>
    <w:rsid w:val="00D309AD"/>
    <w:rsid w:val="00D30A59"/>
    <w:rsid w:val="00D30B24"/>
    <w:rsid w:val="00D30C70"/>
    <w:rsid w:val="00D31012"/>
    <w:rsid w:val="00D31391"/>
    <w:rsid w:val="00D31543"/>
    <w:rsid w:val="00D315C5"/>
    <w:rsid w:val="00D315D5"/>
    <w:rsid w:val="00D3196C"/>
    <w:rsid w:val="00D31C91"/>
    <w:rsid w:val="00D31EFA"/>
    <w:rsid w:val="00D32133"/>
    <w:rsid w:val="00D324E5"/>
    <w:rsid w:val="00D32835"/>
    <w:rsid w:val="00D32909"/>
    <w:rsid w:val="00D33021"/>
    <w:rsid w:val="00D3304C"/>
    <w:rsid w:val="00D33423"/>
    <w:rsid w:val="00D33441"/>
    <w:rsid w:val="00D3360F"/>
    <w:rsid w:val="00D3397F"/>
    <w:rsid w:val="00D33A73"/>
    <w:rsid w:val="00D33A7B"/>
    <w:rsid w:val="00D33BCB"/>
    <w:rsid w:val="00D33CD6"/>
    <w:rsid w:val="00D33D46"/>
    <w:rsid w:val="00D33E47"/>
    <w:rsid w:val="00D341CB"/>
    <w:rsid w:val="00D341D5"/>
    <w:rsid w:val="00D34372"/>
    <w:rsid w:val="00D34419"/>
    <w:rsid w:val="00D34818"/>
    <w:rsid w:val="00D34955"/>
    <w:rsid w:val="00D349A8"/>
    <w:rsid w:val="00D34AA8"/>
    <w:rsid w:val="00D3507F"/>
    <w:rsid w:val="00D35340"/>
    <w:rsid w:val="00D3557F"/>
    <w:rsid w:val="00D357E1"/>
    <w:rsid w:val="00D35A4E"/>
    <w:rsid w:val="00D35AA4"/>
    <w:rsid w:val="00D35DEB"/>
    <w:rsid w:val="00D361B2"/>
    <w:rsid w:val="00D36252"/>
    <w:rsid w:val="00D3626B"/>
    <w:rsid w:val="00D36282"/>
    <w:rsid w:val="00D363C5"/>
    <w:rsid w:val="00D3643E"/>
    <w:rsid w:val="00D36525"/>
    <w:rsid w:val="00D366AC"/>
    <w:rsid w:val="00D36727"/>
    <w:rsid w:val="00D367A0"/>
    <w:rsid w:val="00D367C1"/>
    <w:rsid w:val="00D368E1"/>
    <w:rsid w:val="00D36BAB"/>
    <w:rsid w:val="00D36DD6"/>
    <w:rsid w:val="00D3705A"/>
    <w:rsid w:val="00D3712F"/>
    <w:rsid w:val="00D3727C"/>
    <w:rsid w:val="00D37650"/>
    <w:rsid w:val="00D37676"/>
    <w:rsid w:val="00D37B27"/>
    <w:rsid w:val="00D37B77"/>
    <w:rsid w:val="00D37D8F"/>
    <w:rsid w:val="00D37DA6"/>
    <w:rsid w:val="00D37E4D"/>
    <w:rsid w:val="00D4053C"/>
    <w:rsid w:val="00D40860"/>
    <w:rsid w:val="00D40E66"/>
    <w:rsid w:val="00D40E7F"/>
    <w:rsid w:val="00D40EC9"/>
    <w:rsid w:val="00D40FD2"/>
    <w:rsid w:val="00D4104A"/>
    <w:rsid w:val="00D410FC"/>
    <w:rsid w:val="00D411AB"/>
    <w:rsid w:val="00D412C2"/>
    <w:rsid w:val="00D413FB"/>
    <w:rsid w:val="00D41712"/>
    <w:rsid w:val="00D417B2"/>
    <w:rsid w:val="00D41838"/>
    <w:rsid w:val="00D41A73"/>
    <w:rsid w:val="00D41DD2"/>
    <w:rsid w:val="00D41E48"/>
    <w:rsid w:val="00D42050"/>
    <w:rsid w:val="00D421D6"/>
    <w:rsid w:val="00D424F8"/>
    <w:rsid w:val="00D42788"/>
    <w:rsid w:val="00D42884"/>
    <w:rsid w:val="00D42B7F"/>
    <w:rsid w:val="00D42D37"/>
    <w:rsid w:val="00D42E57"/>
    <w:rsid w:val="00D42EE8"/>
    <w:rsid w:val="00D430B3"/>
    <w:rsid w:val="00D433DD"/>
    <w:rsid w:val="00D433F1"/>
    <w:rsid w:val="00D43461"/>
    <w:rsid w:val="00D434C1"/>
    <w:rsid w:val="00D436C1"/>
    <w:rsid w:val="00D437E8"/>
    <w:rsid w:val="00D43B92"/>
    <w:rsid w:val="00D43D39"/>
    <w:rsid w:val="00D43EAA"/>
    <w:rsid w:val="00D43FDE"/>
    <w:rsid w:val="00D440AF"/>
    <w:rsid w:val="00D4455B"/>
    <w:rsid w:val="00D44764"/>
    <w:rsid w:val="00D44A8D"/>
    <w:rsid w:val="00D44C0C"/>
    <w:rsid w:val="00D44DA5"/>
    <w:rsid w:val="00D44F7E"/>
    <w:rsid w:val="00D45441"/>
    <w:rsid w:val="00D45457"/>
    <w:rsid w:val="00D458FC"/>
    <w:rsid w:val="00D45AF7"/>
    <w:rsid w:val="00D46515"/>
    <w:rsid w:val="00D465F2"/>
    <w:rsid w:val="00D46A39"/>
    <w:rsid w:val="00D46FE3"/>
    <w:rsid w:val="00D4709D"/>
    <w:rsid w:val="00D47106"/>
    <w:rsid w:val="00D47134"/>
    <w:rsid w:val="00D471BE"/>
    <w:rsid w:val="00D4740D"/>
    <w:rsid w:val="00D475C5"/>
    <w:rsid w:val="00D4761E"/>
    <w:rsid w:val="00D47634"/>
    <w:rsid w:val="00D4774F"/>
    <w:rsid w:val="00D47AF3"/>
    <w:rsid w:val="00D47BE1"/>
    <w:rsid w:val="00D47DBD"/>
    <w:rsid w:val="00D47FED"/>
    <w:rsid w:val="00D503AB"/>
    <w:rsid w:val="00D504FE"/>
    <w:rsid w:val="00D5091B"/>
    <w:rsid w:val="00D50A9B"/>
    <w:rsid w:val="00D50CB4"/>
    <w:rsid w:val="00D50D32"/>
    <w:rsid w:val="00D50E4E"/>
    <w:rsid w:val="00D50F2C"/>
    <w:rsid w:val="00D514CD"/>
    <w:rsid w:val="00D5156F"/>
    <w:rsid w:val="00D51610"/>
    <w:rsid w:val="00D51685"/>
    <w:rsid w:val="00D51689"/>
    <w:rsid w:val="00D51A66"/>
    <w:rsid w:val="00D51A81"/>
    <w:rsid w:val="00D51B33"/>
    <w:rsid w:val="00D51BC0"/>
    <w:rsid w:val="00D51D14"/>
    <w:rsid w:val="00D51F92"/>
    <w:rsid w:val="00D52204"/>
    <w:rsid w:val="00D523C1"/>
    <w:rsid w:val="00D52531"/>
    <w:rsid w:val="00D52555"/>
    <w:rsid w:val="00D52A8E"/>
    <w:rsid w:val="00D52F0B"/>
    <w:rsid w:val="00D534EA"/>
    <w:rsid w:val="00D535DF"/>
    <w:rsid w:val="00D5392D"/>
    <w:rsid w:val="00D54899"/>
    <w:rsid w:val="00D54B65"/>
    <w:rsid w:val="00D54B86"/>
    <w:rsid w:val="00D54CD1"/>
    <w:rsid w:val="00D54F4A"/>
    <w:rsid w:val="00D55480"/>
    <w:rsid w:val="00D5577F"/>
    <w:rsid w:val="00D55979"/>
    <w:rsid w:val="00D559B4"/>
    <w:rsid w:val="00D55A75"/>
    <w:rsid w:val="00D55A82"/>
    <w:rsid w:val="00D55B62"/>
    <w:rsid w:val="00D55DCF"/>
    <w:rsid w:val="00D55E94"/>
    <w:rsid w:val="00D562C3"/>
    <w:rsid w:val="00D5637F"/>
    <w:rsid w:val="00D56539"/>
    <w:rsid w:val="00D56D78"/>
    <w:rsid w:val="00D572A1"/>
    <w:rsid w:val="00D577DB"/>
    <w:rsid w:val="00D57A47"/>
    <w:rsid w:val="00D57D85"/>
    <w:rsid w:val="00D6004B"/>
    <w:rsid w:val="00D6021A"/>
    <w:rsid w:val="00D6027B"/>
    <w:rsid w:val="00D603A5"/>
    <w:rsid w:val="00D60790"/>
    <w:rsid w:val="00D607FD"/>
    <w:rsid w:val="00D60922"/>
    <w:rsid w:val="00D6094B"/>
    <w:rsid w:val="00D60DB8"/>
    <w:rsid w:val="00D6161C"/>
    <w:rsid w:val="00D61DA8"/>
    <w:rsid w:val="00D622E4"/>
    <w:rsid w:val="00D62540"/>
    <w:rsid w:val="00D62774"/>
    <w:rsid w:val="00D6286A"/>
    <w:rsid w:val="00D62945"/>
    <w:rsid w:val="00D62BFE"/>
    <w:rsid w:val="00D62E38"/>
    <w:rsid w:val="00D62F60"/>
    <w:rsid w:val="00D62F9D"/>
    <w:rsid w:val="00D6302A"/>
    <w:rsid w:val="00D63062"/>
    <w:rsid w:val="00D63071"/>
    <w:rsid w:val="00D634B3"/>
    <w:rsid w:val="00D63A1E"/>
    <w:rsid w:val="00D63D75"/>
    <w:rsid w:val="00D63DD3"/>
    <w:rsid w:val="00D63F0B"/>
    <w:rsid w:val="00D64705"/>
    <w:rsid w:val="00D647B2"/>
    <w:rsid w:val="00D6495D"/>
    <w:rsid w:val="00D649BF"/>
    <w:rsid w:val="00D64C0C"/>
    <w:rsid w:val="00D64F00"/>
    <w:rsid w:val="00D65252"/>
    <w:rsid w:val="00D65259"/>
    <w:rsid w:val="00D65316"/>
    <w:rsid w:val="00D654F9"/>
    <w:rsid w:val="00D6588D"/>
    <w:rsid w:val="00D65911"/>
    <w:rsid w:val="00D65B01"/>
    <w:rsid w:val="00D65F5C"/>
    <w:rsid w:val="00D66232"/>
    <w:rsid w:val="00D6639F"/>
    <w:rsid w:val="00D663C1"/>
    <w:rsid w:val="00D66503"/>
    <w:rsid w:val="00D66703"/>
    <w:rsid w:val="00D67113"/>
    <w:rsid w:val="00D671A2"/>
    <w:rsid w:val="00D676E5"/>
    <w:rsid w:val="00D67937"/>
    <w:rsid w:val="00D67A73"/>
    <w:rsid w:val="00D67AA3"/>
    <w:rsid w:val="00D67BF8"/>
    <w:rsid w:val="00D67D01"/>
    <w:rsid w:val="00D67E5D"/>
    <w:rsid w:val="00D67F1D"/>
    <w:rsid w:val="00D67F4E"/>
    <w:rsid w:val="00D70002"/>
    <w:rsid w:val="00D700C0"/>
    <w:rsid w:val="00D7030B"/>
    <w:rsid w:val="00D705CA"/>
    <w:rsid w:val="00D7062E"/>
    <w:rsid w:val="00D709B0"/>
    <w:rsid w:val="00D70AEB"/>
    <w:rsid w:val="00D70BCA"/>
    <w:rsid w:val="00D71090"/>
    <w:rsid w:val="00D7115C"/>
    <w:rsid w:val="00D7131B"/>
    <w:rsid w:val="00D71366"/>
    <w:rsid w:val="00D7144A"/>
    <w:rsid w:val="00D71632"/>
    <w:rsid w:val="00D71658"/>
    <w:rsid w:val="00D7188B"/>
    <w:rsid w:val="00D718E4"/>
    <w:rsid w:val="00D71B44"/>
    <w:rsid w:val="00D71BEA"/>
    <w:rsid w:val="00D720E1"/>
    <w:rsid w:val="00D7216B"/>
    <w:rsid w:val="00D72245"/>
    <w:rsid w:val="00D7229E"/>
    <w:rsid w:val="00D723D0"/>
    <w:rsid w:val="00D72412"/>
    <w:rsid w:val="00D7246C"/>
    <w:rsid w:val="00D725F0"/>
    <w:rsid w:val="00D7271B"/>
    <w:rsid w:val="00D727F9"/>
    <w:rsid w:val="00D72A68"/>
    <w:rsid w:val="00D72C80"/>
    <w:rsid w:val="00D733DD"/>
    <w:rsid w:val="00D73421"/>
    <w:rsid w:val="00D73483"/>
    <w:rsid w:val="00D73551"/>
    <w:rsid w:val="00D73830"/>
    <w:rsid w:val="00D73AFD"/>
    <w:rsid w:val="00D73B6D"/>
    <w:rsid w:val="00D73C40"/>
    <w:rsid w:val="00D73F47"/>
    <w:rsid w:val="00D742F2"/>
    <w:rsid w:val="00D74531"/>
    <w:rsid w:val="00D7487A"/>
    <w:rsid w:val="00D7496B"/>
    <w:rsid w:val="00D74D0A"/>
    <w:rsid w:val="00D74EBA"/>
    <w:rsid w:val="00D75236"/>
    <w:rsid w:val="00D75271"/>
    <w:rsid w:val="00D756EC"/>
    <w:rsid w:val="00D75B7A"/>
    <w:rsid w:val="00D75BE8"/>
    <w:rsid w:val="00D75EE1"/>
    <w:rsid w:val="00D7654A"/>
    <w:rsid w:val="00D76602"/>
    <w:rsid w:val="00D7677D"/>
    <w:rsid w:val="00D7690C"/>
    <w:rsid w:val="00D76987"/>
    <w:rsid w:val="00D76A05"/>
    <w:rsid w:val="00D76D6D"/>
    <w:rsid w:val="00D76E87"/>
    <w:rsid w:val="00D76EE2"/>
    <w:rsid w:val="00D76F2E"/>
    <w:rsid w:val="00D7714B"/>
    <w:rsid w:val="00D774A4"/>
    <w:rsid w:val="00D7774E"/>
    <w:rsid w:val="00D777A9"/>
    <w:rsid w:val="00D77AC0"/>
    <w:rsid w:val="00D77DAF"/>
    <w:rsid w:val="00D77E6B"/>
    <w:rsid w:val="00D77F57"/>
    <w:rsid w:val="00D80608"/>
    <w:rsid w:val="00D80674"/>
    <w:rsid w:val="00D80816"/>
    <w:rsid w:val="00D80907"/>
    <w:rsid w:val="00D8096D"/>
    <w:rsid w:val="00D809B2"/>
    <w:rsid w:val="00D80ABB"/>
    <w:rsid w:val="00D80D3C"/>
    <w:rsid w:val="00D80FC5"/>
    <w:rsid w:val="00D811F8"/>
    <w:rsid w:val="00D816F4"/>
    <w:rsid w:val="00D8185C"/>
    <w:rsid w:val="00D819BE"/>
    <w:rsid w:val="00D81C18"/>
    <w:rsid w:val="00D81C87"/>
    <w:rsid w:val="00D81DF4"/>
    <w:rsid w:val="00D81E50"/>
    <w:rsid w:val="00D81E9F"/>
    <w:rsid w:val="00D82127"/>
    <w:rsid w:val="00D82190"/>
    <w:rsid w:val="00D821F3"/>
    <w:rsid w:val="00D822B7"/>
    <w:rsid w:val="00D823D3"/>
    <w:rsid w:val="00D823E0"/>
    <w:rsid w:val="00D8250F"/>
    <w:rsid w:val="00D82557"/>
    <w:rsid w:val="00D82894"/>
    <w:rsid w:val="00D82A20"/>
    <w:rsid w:val="00D82A9E"/>
    <w:rsid w:val="00D82BF9"/>
    <w:rsid w:val="00D82D7D"/>
    <w:rsid w:val="00D82DA2"/>
    <w:rsid w:val="00D82E70"/>
    <w:rsid w:val="00D82F30"/>
    <w:rsid w:val="00D8315F"/>
    <w:rsid w:val="00D83190"/>
    <w:rsid w:val="00D83379"/>
    <w:rsid w:val="00D833D9"/>
    <w:rsid w:val="00D838AF"/>
    <w:rsid w:val="00D83949"/>
    <w:rsid w:val="00D83B1E"/>
    <w:rsid w:val="00D83C56"/>
    <w:rsid w:val="00D83C66"/>
    <w:rsid w:val="00D83FB2"/>
    <w:rsid w:val="00D84101"/>
    <w:rsid w:val="00D84526"/>
    <w:rsid w:val="00D8487E"/>
    <w:rsid w:val="00D84992"/>
    <w:rsid w:val="00D84E83"/>
    <w:rsid w:val="00D84EF0"/>
    <w:rsid w:val="00D85040"/>
    <w:rsid w:val="00D85936"/>
    <w:rsid w:val="00D85B7F"/>
    <w:rsid w:val="00D86280"/>
    <w:rsid w:val="00D862DC"/>
    <w:rsid w:val="00D86335"/>
    <w:rsid w:val="00D863D8"/>
    <w:rsid w:val="00D8640C"/>
    <w:rsid w:val="00D86413"/>
    <w:rsid w:val="00D865A9"/>
    <w:rsid w:val="00D867F5"/>
    <w:rsid w:val="00D86B29"/>
    <w:rsid w:val="00D86B6A"/>
    <w:rsid w:val="00D86C86"/>
    <w:rsid w:val="00D8787C"/>
    <w:rsid w:val="00D878FE"/>
    <w:rsid w:val="00D8790C"/>
    <w:rsid w:val="00D87AAD"/>
    <w:rsid w:val="00D87C8E"/>
    <w:rsid w:val="00D90176"/>
    <w:rsid w:val="00D90296"/>
    <w:rsid w:val="00D90752"/>
    <w:rsid w:val="00D9085F"/>
    <w:rsid w:val="00D90886"/>
    <w:rsid w:val="00D909DC"/>
    <w:rsid w:val="00D9117F"/>
    <w:rsid w:val="00D911CD"/>
    <w:rsid w:val="00D912F4"/>
    <w:rsid w:val="00D9159B"/>
    <w:rsid w:val="00D922D2"/>
    <w:rsid w:val="00D92389"/>
    <w:rsid w:val="00D92470"/>
    <w:rsid w:val="00D9292E"/>
    <w:rsid w:val="00D92A9C"/>
    <w:rsid w:val="00D92ED7"/>
    <w:rsid w:val="00D93253"/>
    <w:rsid w:val="00D93370"/>
    <w:rsid w:val="00D934B9"/>
    <w:rsid w:val="00D93724"/>
    <w:rsid w:val="00D93908"/>
    <w:rsid w:val="00D9399E"/>
    <w:rsid w:val="00D94112"/>
    <w:rsid w:val="00D94127"/>
    <w:rsid w:val="00D9444C"/>
    <w:rsid w:val="00D94569"/>
    <w:rsid w:val="00D94827"/>
    <w:rsid w:val="00D948BB"/>
    <w:rsid w:val="00D94A1C"/>
    <w:rsid w:val="00D94AAE"/>
    <w:rsid w:val="00D94B26"/>
    <w:rsid w:val="00D94B39"/>
    <w:rsid w:val="00D94C30"/>
    <w:rsid w:val="00D94D62"/>
    <w:rsid w:val="00D94E0A"/>
    <w:rsid w:val="00D95097"/>
    <w:rsid w:val="00D9534F"/>
    <w:rsid w:val="00D9561F"/>
    <w:rsid w:val="00D95719"/>
    <w:rsid w:val="00D958AD"/>
    <w:rsid w:val="00D95B10"/>
    <w:rsid w:val="00D95B6D"/>
    <w:rsid w:val="00D95B76"/>
    <w:rsid w:val="00D95C36"/>
    <w:rsid w:val="00D95D1E"/>
    <w:rsid w:val="00D95D48"/>
    <w:rsid w:val="00D95E2B"/>
    <w:rsid w:val="00D95E6B"/>
    <w:rsid w:val="00D963D2"/>
    <w:rsid w:val="00D9642F"/>
    <w:rsid w:val="00D965B8"/>
    <w:rsid w:val="00D9668A"/>
    <w:rsid w:val="00D96709"/>
    <w:rsid w:val="00D968B1"/>
    <w:rsid w:val="00D9704C"/>
    <w:rsid w:val="00D97053"/>
    <w:rsid w:val="00D974CD"/>
    <w:rsid w:val="00D97686"/>
    <w:rsid w:val="00D977EB"/>
    <w:rsid w:val="00D97AD9"/>
    <w:rsid w:val="00D97C72"/>
    <w:rsid w:val="00D97D0E"/>
    <w:rsid w:val="00D97D63"/>
    <w:rsid w:val="00D97F62"/>
    <w:rsid w:val="00DA03A9"/>
    <w:rsid w:val="00DA04C7"/>
    <w:rsid w:val="00DA0783"/>
    <w:rsid w:val="00DA07CA"/>
    <w:rsid w:val="00DA07DB"/>
    <w:rsid w:val="00DA0831"/>
    <w:rsid w:val="00DA0883"/>
    <w:rsid w:val="00DA0B03"/>
    <w:rsid w:val="00DA10B1"/>
    <w:rsid w:val="00DA1410"/>
    <w:rsid w:val="00DA1492"/>
    <w:rsid w:val="00DA1522"/>
    <w:rsid w:val="00DA1668"/>
    <w:rsid w:val="00DA171F"/>
    <w:rsid w:val="00DA1C85"/>
    <w:rsid w:val="00DA1FBA"/>
    <w:rsid w:val="00DA20F2"/>
    <w:rsid w:val="00DA21A4"/>
    <w:rsid w:val="00DA22CA"/>
    <w:rsid w:val="00DA271B"/>
    <w:rsid w:val="00DA2967"/>
    <w:rsid w:val="00DA2AD8"/>
    <w:rsid w:val="00DA2E0E"/>
    <w:rsid w:val="00DA3392"/>
    <w:rsid w:val="00DA34CD"/>
    <w:rsid w:val="00DA357E"/>
    <w:rsid w:val="00DA3729"/>
    <w:rsid w:val="00DA3804"/>
    <w:rsid w:val="00DA3AAB"/>
    <w:rsid w:val="00DA3B4D"/>
    <w:rsid w:val="00DA3B89"/>
    <w:rsid w:val="00DA3D05"/>
    <w:rsid w:val="00DA3E9A"/>
    <w:rsid w:val="00DA409A"/>
    <w:rsid w:val="00DA427D"/>
    <w:rsid w:val="00DA447C"/>
    <w:rsid w:val="00DA458E"/>
    <w:rsid w:val="00DA4631"/>
    <w:rsid w:val="00DA4880"/>
    <w:rsid w:val="00DA4C80"/>
    <w:rsid w:val="00DA4CB7"/>
    <w:rsid w:val="00DA4D89"/>
    <w:rsid w:val="00DA4FF7"/>
    <w:rsid w:val="00DA50AF"/>
    <w:rsid w:val="00DA5520"/>
    <w:rsid w:val="00DA55EC"/>
    <w:rsid w:val="00DA5760"/>
    <w:rsid w:val="00DA578C"/>
    <w:rsid w:val="00DA5827"/>
    <w:rsid w:val="00DA5A80"/>
    <w:rsid w:val="00DA5C13"/>
    <w:rsid w:val="00DA5CEF"/>
    <w:rsid w:val="00DA5E9F"/>
    <w:rsid w:val="00DA5F30"/>
    <w:rsid w:val="00DA5F8D"/>
    <w:rsid w:val="00DA62D1"/>
    <w:rsid w:val="00DA6462"/>
    <w:rsid w:val="00DA655B"/>
    <w:rsid w:val="00DA683B"/>
    <w:rsid w:val="00DA6CD6"/>
    <w:rsid w:val="00DA6D65"/>
    <w:rsid w:val="00DA733D"/>
    <w:rsid w:val="00DA7558"/>
    <w:rsid w:val="00DA78FA"/>
    <w:rsid w:val="00DA7A0F"/>
    <w:rsid w:val="00DA7ADB"/>
    <w:rsid w:val="00DA7ADE"/>
    <w:rsid w:val="00DA7B11"/>
    <w:rsid w:val="00DA7D41"/>
    <w:rsid w:val="00DA7D4A"/>
    <w:rsid w:val="00DA7E39"/>
    <w:rsid w:val="00DA7F05"/>
    <w:rsid w:val="00DB055D"/>
    <w:rsid w:val="00DB0582"/>
    <w:rsid w:val="00DB099D"/>
    <w:rsid w:val="00DB09B6"/>
    <w:rsid w:val="00DB0B39"/>
    <w:rsid w:val="00DB0BE1"/>
    <w:rsid w:val="00DB0F48"/>
    <w:rsid w:val="00DB1125"/>
    <w:rsid w:val="00DB1392"/>
    <w:rsid w:val="00DB1DB4"/>
    <w:rsid w:val="00DB2099"/>
    <w:rsid w:val="00DB2822"/>
    <w:rsid w:val="00DB2A8A"/>
    <w:rsid w:val="00DB2D6D"/>
    <w:rsid w:val="00DB3741"/>
    <w:rsid w:val="00DB380C"/>
    <w:rsid w:val="00DB40BF"/>
    <w:rsid w:val="00DB43EC"/>
    <w:rsid w:val="00DB46A5"/>
    <w:rsid w:val="00DB4987"/>
    <w:rsid w:val="00DB4BFB"/>
    <w:rsid w:val="00DB4E68"/>
    <w:rsid w:val="00DB4F59"/>
    <w:rsid w:val="00DB51CF"/>
    <w:rsid w:val="00DB52B4"/>
    <w:rsid w:val="00DB533B"/>
    <w:rsid w:val="00DB5393"/>
    <w:rsid w:val="00DB57F0"/>
    <w:rsid w:val="00DB58B3"/>
    <w:rsid w:val="00DB5AD2"/>
    <w:rsid w:val="00DB5B9E"/>
    <w:rsid w:val="00DB5BBF"/>
    <w:rsid w:val="00DB5D9D"/>
    <w:rsid w:val="00DB5EB2"/>
    <w:rsid w:val="00DB6308"/>
    <w:rsid w:val="00DB642E"/>
    <w:rsid w:val="00DB6644"/>
    <w:rsid w:val="00DB6766"/>
    <w:rsid w:val="00DB67BF"/>
    <w:rsid w:val="00DB6A40"/>
    <w:rsid w:val="00DB6BC3"/>
    <w:rsid w:val="00DB6D75"/>
    <w:rsid w:val="00DB6E90"/>
    <w:rsid w:val="00DB6F1A"/>
    <w:rsid w:val="00DB70B6"/>
    <w:rsid w:val="00DB725F"/>
    <w:rsid w:val="00DB7477"/>
    <w:rsid w:val="00DB7959"/>
    <w:rsid w:val="00DB7AB6"/>
    <w:rsid w:val="00DB7BC5"/>
    <w:rsid w:val="00DB7D23"/>
    <w:rsid w:val="00DB7D48"/>
    <w:rsid w:val="00DB7F0B"/>
    <w:rsid w:val="00DC08E0"/>
    <w:rsid w:val="00DC08E2"/>
    <w:rsid w:val="00DC0A14"/>
    <w:rsid w:val="00DC0BF5"/>
    <w:rsid w:val="00DC155B"/>
    <w:rsid w:val="00DC1AA9"/>
    <w:rsid w:val="00DC1ACF"/>
    <w:rsid w:val="00DC1AD0"/>
    <w:rsid w:val="00DC1BE3"/>
    <w:rsid w:val="00DC1CC0"/>
    <w:rsid w:val="00DC1E2D"/>
    <w:rsid w:val="00DC1E8C"/>
    <w:rsid w:val="00DC2078"/>
    <w:rsid w:val="00DC2188"/>
    <w:rsid w:val="00DC22A9"/>
    <w:rsid w:val="00DC237F"/>
    <w:rsid w:val="00DC2383"/>
    <w:rsid w:val="00DC24F4"/>
    <w:rsid w:val="00DC251A"/>
    <w:rsid w:val="00DC2C35"/>
    <w:rsid w:val="00DC2D2E"/>
    <w:rsid w:val="00DC34BE"/>
    <w:rsid w:val="00DC34DE"/>
    <w:rsid w:val="00DC3622"/>
    <w:rsid w:val="00DC3B6D"/>
    <w:rsid w:val="00DC3C24"/>
    <w:rsid w:val="00DC3CC9"/>
    <w:rsid w:val="00DC3D1B"/>
    <w:rsid w:val="00DC3E10"/>
    <w:rsid w:val="00DC3ED1"/>
    <w:rsid w:val="00DC410D"/>
    <w:rsid w:val="00DC4963"/>
    <w:rsid w:val="00DC4B76"/>
    <w:rsid w:val="00DC4E1D"/>
    <w:rsid w:val="00DC4F9C"/>
    <w:rsid w:val="00DC5018"/>
    <w:rsid w:val="00DC53FE"/>
    <w:rsid w:val="00DC5687"/>
    <w:rsid w:val="00DC5704"/>
    <w:rsid w:val="00DC57A8"/>
    <w:rsid w:val="00DC58E0"/>
    <w:rsid w:val="00DC5912"/>
    <w:rsid w:val="00DC5958"/>
    <w:rsid w:val="00DC5AB2"/>
    <w:rsid w:val="00DC5CC0"/>
    <w:rsid w:val="00DC5EE6"/>
    <w:rsid w:val="00DC5F79"/>
    <w:rsid w:val="00DC5F9E"/>
    <w:rsid w:val="00DC6221"/>
    <w:rsid w:val="00DC626B"/>
    <w:rsid w:val="00DC658A"/>
    <w:rsid w:val="00DC65B3"/>
    <w:rsid w:val="00DC6604"/>
    <w:rsid w:val="00DC6710"/>
    <w:rsid w:val="00DC68FA"/>
    <w:rsid w:val="00DC6D1A"/>
    <w:rsid w:val="00DC6DC4"/>
    <w:rsid w:val="00DC6F6D"/>
    <w:rsid w:val="00DC72B9"/>
    <w:rsid w:val="00DC72F5"/>
    <w:rsid w:val="00DC735E"/>
    <w:rsid w:val="00DC75DF"/>
    <w:rsid w:val="00DC7847"/>
    <w:rsid w:val="00DC78D1"/>
    <w:rsid w:val="00DC7AC3"/>
    <w:rsid w:val="00DC7AD8"/>
    <w:rsid w:val="00DD0146"/>
    <w:rsid w:val="00DD051B"/>
    <w:rsid w:val="00DD054E"/>
    <w:rsid w:val="00DD07AC"/>
    <w:rsid w:val="00DD0A91"/>
    <w:rsid w:val="00DD0CAA"/>
    <w:rsid w:val="00DD0E76"/>
    <w:rsid w:val="00DD1055"/>
    <w:rsid w:val="00DD11FD"/>
    <w:rsid w:val="00DD130E"/>
    <w:rsid w:val="00DD1323"/>
    <w:rsid w:val="00DD1515"/>
    <w:rsid w:val="00DD15D6"/>
    <w:rsid w:val="00DD1806"/>
    <w:rsid w:val="00DD1B08"/>
    <w:rsid w:val="00DD1BA7"/>
    <w:rsid w:val="00DD1BD2"/>
    <w:rsid w:val="00DD1D61"/>
    <w:rsid w:val="00DD22B7"/>
    <w:rsid w:val="00DD22ED"/>
    <w:rsid w:val="00DD26A3"/>
    <w:rsid w:val="00DD30C3"/>
    <w:rsid w:val="00DD3154"/>
    <w:rsid w:val="00DD32DC"/>
    <w:rsid w:val="00DD3A4C"/>
    <w:rsid w:val="00DD3C49"/>
    <w:rsid w:val="00DD3DF8"/>
    <w:rsid w:val="00DD3E7E"/>
    <w:rsid w:val="00DD446B"/>
    <w:rsid w:val="00DD44EF"/>
    <w:rsid w:val="00DD453C"/>
    <w:rsid w:val="00DD49CE"/>
    <w:rsid w:val="00DD4D0A"/>
    <w:rsid w:val="00DD52BE"/>
    <w:rsid w:val="00DD535A"/>
    <w:rsid w:val="00DD53ED"/>
    <w:rsid w:val="00DD5903"/>
    <w:rsid w:val="00DD5B48"/>
    <w:rsid w:val="00DD5C54"/>
    <w:rsid w:val="00DD5FC5"/>
    <w:rsid w:val="00DD622C"/>
    <w:rsid w:val="00DD6289"/>
    <w:rsid w:val="00DD6449"/>
    <w:rsid w:val="00DD6699"/>
    <w:rsid w:val="00DD6F1E"/>
    <w:rsid w:val="00DD70CC"/>
    <w:rsid w:val="00DD70E4"/>
    <w:rsid w:val="00DD71B2"/>
    <w:rsid w:val="00DD73C9"/>
    <w:rsid w:val="00DD744D"/>
    <w:rsid w:val="00DD795A"/>
    <w:rsid w:val="00DD79CD"/>
    <w:rsid w:val="00DD7A25"/>
    <w:rsid w:val="00DD7A61"/>
    <w:rsid w:val="00DD7E89"/>
    <w:rsid w:val="00DD7FCA"/>
    <w:rsid w:val="00DE03C9"/>
    <w:rsid w:val="00DE0406"/>
    <w:rsid w:val="00DE06A4"/>
    <w:rsid w:val="00DE0858"/>
    <w:rsid w:val="00DE0FCB"/>
    <w:rsid w:val="00DE1023"/>
    <w:rsid w:val="00DE16A1"/>
    <w:rsid w:val="00DE1748"/>
    <w:rsid w:val="00DE17A7"/>
    <w:rsid w:val="00DE1C6E"/>
    <w:rsid w:val="00DE1E1B"/>
    <w:rsid w:val="00DE1F2C"/>
    <w:rsid w:val="00DE1F49"/>
    <w:rsid w:val="00DE1FD4"/>
    <w:rsid w:val="00DE2142"/>
    <w:rsid w:val="00DE2878"/>
    <w:rsid w:val="00DE2A60"/>
    <w:rsid w:val="00DE2A78"/>
    <w:rsid w:val="00DE2D16"/>
    <w:rsid w:val="00DE34B6"/>
    <w:rsid w:val="00DE374A"/>
    <w:rsid w:val="00DE380E"/>
    <w:rsid w:val="00DE3847"/>
    <w:rsid w:val="00DE388B"/>
    <w:rsid w:val="00DE3AF7"/>
    <w:rsid w:val="00DE3EB9"/>
    <w:rsid w:val="00DE3F61"/>
    <w:rsid w:val="00DE4766"/>
    <w:rsid w:val="00DE4834"/>
    <w:rsid w:val="00DE4976"/>
    <w:rsid w:val="00DE4B03"/>
    <w:rsid w:val="00DE4BFD"/>
    <w:rsid w:val="00DE4FF6"/>
    <w:rsid w:val="00DE51C2"/>
    <w:rsid w:val="00DE550A"/>
    <w:rsid w:val="00DE5614"/>
    <w:rsid w:val="00DE5701"/>
    <w:rsid w:val="00DE5805"/>
    <w:rsid w:val="00DE58E3"/>
    <w:rsid w:val="00DE5B93"/>
    <w:rsid w:val="00DE5BC1"/>
    <w:rsid w:val="00DE604D"/>
    <w:rsid w:val="00DE6453"/>
    <w:rsid w:val="00DE64DC"/>
    <w:rsid w:val="00DE694E"/>
    <w:rsid w:val="00DE6CAD"/>
    <w:rsid w:val="00DE6D15"/>
    <w:rsid w:val="00DE7322"/>
    <w:rsid w:val="00DE7475"/>
    <w:rsid w:val="00DE75A4"/>
    <w:rsid w:val="00DE7649"/>
    <w:rsid w:val="00DE7AF9"/>
    <w:rsid w:val="00DE7ED0"/>
    <w:rsid w:val="00DF00B3"/>
    <w:rsid w:val="00DF00EC"/>
    <w:rsid w:val="00DF031D"/>
    <w:rsid w:val="00DF0652"/>
    <w:rsid w:val="00DF0986"/>
    <w:rsid w:val="00DF09D3"/>
    <w:rsid w:val="00DF0A42"/>
    <w:rsid w:val="00DF0C29"/>
    <w:rsid w:val="00DF0E84"/>
    <w:rsid w:val="00DF1078"/>
    <w:rsid w:val="00DF1AD5"/>
    <w:rsid w:val="00DF1E80"/>
    <w:rsid w:val="00DF1FAE"/>
    <w:rsid w:val="00DF2173"/>
    <w:rsid w:val="00DF26E6"/>
    <w:rsid w:val="00DF28EA"/>
    <w:rsid w:val="00DF2D53"/>
    <w:rsid w:val="00DF2F64"/>
    <w:rsid w:val="00DF32C6"/>
    <w:rsid w:val="00DF3330"/>
    <w:rsid w:val="00DF3511"/>
    <w:rsid w:val="00DF3607"/>
    <w:rsid w:val="00DF36C4"/>
    <w:rsid w:val="00DF3A7F"/>
    <w:rsid w:val="00DF3B62"/>
    <w:rsid w:val="00DF3F0F"/>
    <w:rsid w:val="00DF3F22"/>
    <w:rsid w:val="00DF40E3"/>
    <w:rsid w:val="00DF4544"/>
    <w:rsid w:val="00DF4AB9"/>
    <w:rsid w:val="00DF4B30"/>
    <w:rsid w:val="00DF4DF0"/>
    <w:rsid w:val="00DF51A2"/>
    <w:rsid w:val="00DF548A"/>
    <w:rsid w:val="00DF5AD0"/>
    <w:rsid w:val="00DF5AF6"/>
    <w:rsid w:val="00DF5AFA"/>
    <w:rsid w:val="00DF5B97"/>
    <w:rsid w:val="00DF5D77"/>
    <w:rsid w:val="00DF5DA3"/>
    <w:rsid w:val="00DF60AD"/>
    <w:rsid w:val="00DF656D"/>
    <w:rsid w:val="00DF6AC0"/>
    <w:rsid w:val="00DF6C8B"/>
    <w:rsid w:val="00DF6E4E"/>
    <w:rsid w:val="00DF703D"/>
    <w:rsid w:val="00DF7347"/>
    <w:rsid w:val="00DF7625"/>
    <w:rsid w:val="00DF7869"/>
    <w:rsid w:val="00DF7889"/>
    <w:rsid w:val="00DF7945"/>
    <w:rsid w:val="00DF7BF6"/>
    <w:rsid w:val="00DF7E81"/>
    <w:rsid w:val="00DF7F28"/>
    <w:rsid w:val="00DF7F35"/>
    <w:rsid w:val="00DF7F4B"/>
    <w:rsid w:val="00E00189"/>
    <w:rsid w:val="00E0037E"/>
    <w:rsid w:val="00E00446"/>
    <w:rsid w:val="00E00487"/>
    <w:rsid w:val="00E006EC"/>
    <w:rsid w:val="00E008CA"/>
    <w:rsid w:val="00E008FF"/>
    <w:rsid w:val="00E00A2E"/>
    <w:rsid w:val="00E00C50"/>
    <w:rsid w:val="00E00D7F"/>
    <w:rsid w:val="00E00F9C"/>
    <w:rsid w:val="00E010BE"/>
    <w:rsid w:val="00E012E1"/>
    <w:rsid w:val="00E01414"/>
    <w:rsid w:val="00E0143C"/>
    <w:rsid w:val="00E01483"/>
    <w:rsid w:val="00E01564"/>
    <w:rsid w:val="00E0176F"/>
    <w:rsid w:val="00E01946"/>
    <w:rsid w:val="00E01CA3"/>
    <w:rsid w:val="00E01E2D"/>
    <w:rsid w:val="00E020DE"/>
    <w:rsid w:val="00E0223D"/>
    <w:rsid w:val="00E02459"/>
    <w:rsid w:val="00E024C0"/>
    <w:rsid w:val="00E02907"/>
    <w:rsid w:val="00E02AA8"/>
    <w:rsid w:val="00E02ADE"/>
    <w:rsid w:val="00E02BA5"/>
    <w:rsid w:val="00E02DC1"/>
    <w:rsid w:val="00E02E4B"/>
    <w:rsid w:val="00E02E54"/>
    <w:rsid w:val="00E02EFC"/>
    <w:rsid w:val="00E033D7"/>
    <w:rsid w:val="00E034C0"/>
    <w:rsid w:val="00E03574"/>
    <w:rsid w:val="00E0362B"/>
    <w:rsid w:val="00E03673"/>
    <w:rsid w:val="00E03743"/>
    <w:rsid w:val="00E03B5C"/>
    <w:rsid w:val="00E03DC3"/>
    <w:rsid w:val="00E03F34"/>
    <w:rsid w:val="00E04066"/>
    <w:rsid w:val="00E0432F"/>
    <w:rsid w:val="00E045EE"/>
    <w:rsid w:val="00E046F3"/>
    <w:rsid w:val="00E0490D"/>
    <w:rsid w:val="00E04A35"/>
    <w:rsid w:val="00E04C0E"/>
    <w:rsid w:val="00E04E64"/>
    <w:rsid w:val="00E04EA9"/>
    <w:rsid w:val="00E05178"/>
    <w:rsid w:val="00E054AC"/>
    <w:rsid w:val="00E056A6"/>
    <w:rsid w:val="00E0583A"/>
    <w:rsid w:val="00E05B50"/>
    <w:rsid w:val="00E05CB1"/>
    <w:rsid w:val="00E05DD3"/>
    <w:rsid w:val="00E0604D"/>
    <w:rsid w:val="00E061AC"/>
    <w:rsid w:val="00E06560"/>
    <w:rsid w:val="00E0679E"/>
    <w:rsid w:val="00E06A8F"/>
    <w:rsid w:val="00E06D97"/>
    <w:rsid w:val="00E06DEC"/>
    <w:rsid w:val="00E070EE"/>
    <w:rsid w:val="00E071FE"/>
    <w:rsid w:val="00E0763F"/>
    <w:rsid w:val="00E07654"/>
    <w:rsid w:val="00E07680"/>
    <w:rsid w:val="00E07787"/>
    <w:rsid w:val="00E0779D"/>
    <w:rsid w:val="00E078DE"/>
    <w:rsid w:val="00E07BE5"/>
    <w:rsid w:val="00E07F00"/>
    <w:rsid w:val="00E07F25"/>
    <w:rsid w:val="00E07F46"/>
    <w:rsid w:val="00E07F91"/>
    <w:rsid w:val="00E10046"/>
    <w:rsid w:val="00E10099"/>
    <w:rsid w:val="00E10204"/>
    <w:rsid w:val="00E1038B"/>
    <w:rsid w:val="00E1065A"/>
    <w:rsid w:val="00E10B3D"/>
    <w:rsid w:val="00E10CEB"/>
    <w:rsid w:val="00E11031"/>
    <w:rsid w:val="00E11149"/>
    <w:rsid w:val="00E11193"/>
    <w:rsid w:val="00E11202"/>
    <w:rsid w:val="00E11216"/>
    <w:rsid w:val="00E112E4"/>
    <w:rsid w:val="00E11606"/>
    <w:rsid w:val="00E11664"/>
    <w:rsid w:val="00E116D6"/>
    <w:rsid w:val="00E11774"/>
    <w:rsid w:val="00E118AE"/>
    <w:rsid w:val="00E11A8A"/>
    <w:rsid w:val="00E11C2E"/>
    <w:rsid w:val="00E120B0"/>
    <w:rsid w:val="00E121A6"/>
    <w:rsid w:val="00E123F5"/>
    <w:rsid w:val="00E124F6"/>
    <w:rsid w:val="00E12503"/>
    <w:rsid w:val="00E12610"/>
    <w:rsid w:val="00E12768"/>
    <w:rsid w:val="00E129FF"/>
    <w:rsid w:val="00E12B40"/>
    <w:rsid w:val="00E12E8C"/>
    <w:rsid w:val="00E131A0"/>
    <w:rsid w:val="00E13233"/>
    <w:rsid w:val="00E132F0"/>
    <w:rsid w:val="00E13349"/>
    <w:rsid w:val="00E137D3"/>
    <w:rsid w:val="00E13BE2"/>
    <w:rsid w:val="00E140CE"/>
    <w:rsid w:val="00E14131"/>
    <w:rsid w:val="00E142B2"/>
    <w:rsid w:val="00E144A4"/>
    <w:rsid w:val="00E146C2"/>
    <w:rsid w:val="00E14AEC"/>
    <w:rsid w:val="00E1500C"/>
    <w:rsid w:val="00E15168"/>
    <w:rsid w:val="00E1530C"/>
    <w:rsid w:val="00E153DE"/>
    <w:rsid w:val="00E154F4"/>
    <w:rsid w:val="00E15573"/>
    <w:rsid w:val="00E155F0"/>
    <w:rsid w:val="00E1579B"/>
    <w:rsid w:val="00E157E5"/>
    <w:rsid w:val="00E15BFB"/>
    <w:rsid w:val="00E1645C"/>
    <w:rsid w:val="00E16501"/>
    <w:rsid w:val="00E166BC"/>
    <w:rsid w:val="00E166DE"/>
    <w:rsid w:val="00E169B0"/>
    <w:rsid w:val="00E16A17"/>
    <w:rsid w:val="00E16C5C"/>
    <w:rsid w:val="00E17188"/>
    <w:rsid w:val="00E1726F"/>
    <w:rsid w:val="00E17412"/>
    <w:rsid w:val="00E1758C"/>
    <w:rsid w:val="00E1773C"/>
    <w:rsid w:val="00E177A2"/>
    <w:rsid w:val="00E17C6D"/>
    <w:rsid w:val="00E17ED6"/>
    <w:rsid w:val="00E200FA"/>
    <w:rsid w:val="00E20178"/>
    <w:rsid w:val="00E2028B"/>
    <w:rsid w:val="00E206B5"/>
    <w:rsid w:val="00E2078E"/>
    <w:rsid w:val="00E2096B"/>
    <w:rsid w:val="00E20AC6"/>
    <w:rsid w:val="00E20ADD"/>
    <w:rsid w:val="00E20BC3"/>
    <w:rsid w:val="00E20C53"/>
    <w:rsid w:val="00E20C5E"/>
    <w:rsid w:val="00E21224"/>
    <w:rsid w:val="00E212A3"/>
    <w:rsid w:val="00E2138E"/>
    <w:rsid w:val="00E21856"/>
    <w:rsid w:val="00E21864"/>
    <w:rsid w:val="00E21868"/>
    <w:rsid w:val="00E21A1E"/>
    <w:rsid w:val="00E21A60"/>
    <w:rsid w:val="00E21DEE"/>
    <w:rsid w:val="00E221B9"/>
    <w:rsid w:val="00E22230"/>
    <w:rsid w:val="00E222F7"/>
    <w:rsid w:val="00E22367"/>
    <w:rsid w:val="00E22698"/>
    <w:rsid w:val="00E226FD"/>
    <w:rsid w:val="00E22805"/>
    <w:rsid w:val="00E229D4"/>
    <w:rsid w:val="00E22A95"/>
    <w:rsid w:val="00E22E42"/>
    <w:rsid w:val="00E22F3C"/>
    <w:rsid w:val="00E2347F"/>
    <w:rsid w:val="00E2384C"/>
    <w:rsid w:val="00E23893"/>
    <w:rsid w:val="00E23C45"/>
    <w:rsid w:val="00E23C6D"/>
    <w:rsid w:val="00E23DDF"/>
    <w:rsid w:val="00E23FDF"/>
    <w:rsid w:val="00E2407D"/>
    <w:rsid w:val="00E2433C"/>
    <w:rsid w:val="00E245E8"/>
    <w:rsid w:val="00E247B0"/>
    <w:rsid w:val="00E24AAF"/>
    <w:rsid w:val="00E24B17"/>
    <w:rsid w:val="00E24E01"/>
    <w:rsid w:val="00E253EC"/>
    <w:rsid w:val="00E25412"/>
    <w:rsid w:val="00E254EC"/>
    <w:rsid w:val="00E255F3"/>
    <w:rsid w:val="00E2569C"/>
    <w:rsid w:val="00E259FD"/>
    <w:rsid w:val="00E25BEE"/>
    <w:rsid w:val="00E25BFE"/>
    <w:rsid w:val="00E25C74"/>
    <w:rsid w:val="00E25DF3"/>
    <w:rsid w:val="00E264A8"/>
    <w:rsid w:val="00E264E1"/>
    <w:rsid w:val="00E26512"/>
    <w:rsid w:val="00E2662E"/>
    <w:rsid w:val="00E268D6"/>
    <w:rsid w:val="00E26C53"/>
    <w:rsid w:val="00E26CDC"/>
    <w:rsid w:val="00E26CFE"/>
    <w:rsid w:val="00E271A0"/>
    <w:rsid w:val="00E271E0"/>
    <w:rsid w:val="00E276F9"/>
    <w:rsid w:val="00E27722"/>
    <w:rsid w:val="00E277C5"/>
    <w:rsid w:val="00E2797B"/>
    <w:rsid w:val="00E27A15"/>
    <w:rsid w:val="00E27A6F"/>
    <w:rsid w:val="00E27E83"/>
    <w:rsid w:val="00E27F35"/>
    <w:rsid w:val="00E3011D"/>
    <w:rsid w:val="00E3034B"/>
    <w:rsid w:val="00E305A1"/>
    <w:rsid w:val="00E305BB"/>
    <w:rsid w:val="00E30AA8"/>
    <w:rsid w:val="00E31190"/>
    <w:rsid w:val="00E311EF"/>
    <w:rsid w:val="00E312A0"/>
    <w:rsid w:val="00E31426"/>
    <w:rsid w:val="00E316CA"/>
    <w:rsid w:val="00E31775"/>
    <w:rsid w:val="00E317C9"/>
    <w:rsid w:val="00E31BAD"/>
    <w:rsid w:val="00E31BDA"/>
    <w:rsid w:val="00E31C5F"/>
    <w:rsid w:val="00E31F89"/>
    <w:rsid w:val="00E32015"/>
    <w:rsid w:val="00E32042"/>
    <w:rsid w:val="00E3217C"/>
    <w:rsid w:val="00E321B8"/>
    <w:rsid w:val="00E329C5"/>
    <w:rsid w:val="00E32B2C"/>
    <w:rsid w:val="00E32EA6"/>
    <w:rsid w:val="00E32ECA"/>
    <w:rsid w:val="00E3321D"/>
    <w:rsid w:val="00E3371B"/>
    <w:rsid w:val="00E33745"/>
    <w:rsid w:val="00E338F8"/>
    <w:rsid w:val="00E33919"/>
    <w:rsid w:val="00E33A09"/>
    <w:rsid w:val="00E33A9E"/>
    <w:rsid w:val="00E33C30"/>
    <w:rsid w:val="00E33C9D"/>
    <w:rsid w:val="00E33CDB"/>
    <w:rsid w:val="00E33E3B"/>
    <w:rsid w:val="00E33FE9"/>
    <w:rsid w:val="00E34035"/>
    <w:rsid w:val="00E34127"/>
    <w:rsid w:val="00E3422E"/>
    <w:rsid w:val="00E342DD"/>
    <w:rsid w:val="00E347A9"/>
    <w:rsid w:val="00E347EC"/>
    <w:rsid w:val="00E3485F"/>
    <w:rsid w:val="00E348D3"/>
    <w:rsid w:val="00E3492B"/>
    <w:rsid w:val="00E34AAF"/>
    <w:rsid w:val="00E34E3A"/>
    <w:rsid w:val="00E34F14"/>
    <w:rsid w:val="00E34F1E"/>
    <w:rsid w:val="00E351FA"/>
    <w:rsid w:val="00E353E5"/>
    <w:rsid w:val="00E35BAC"/>
    <w:rsid w:val="00E35CDD"/>
    <w:rsid w:val="00E35EDD"/>
    <w:rsid w:val="00E35FF7"/>
    <w:rsid w:val="00E36570"/>
    <w:rsid w:val="00E367D6"/>
    <w:rsid w:val="00E36A08"/>
    <w:rsid w:val="00E36C04"/>
    <w:rsid w:val="00E36F3E"/>
    <w:rsid w:val="00E36F9E"/>
    <w:rsid w:val="00E37013"/>
    <w:rsid w:val="00E3705E"/>
    <w:rsid w:val="00E37341"/>
    <w:rsid w:val="00E3740F"/>
    <w:rsid w:val="00E375B9"/>
    <w:rsid w:val="00E3769D"/>
    <w:rsid w:val="00E37788"/>
    <w:rsid w:val="00E37B2A"/>
    <w:rsid w:val="00E37C43"/>
    <w:rsid w:val="00E37DD0"/>
    <w:rsid w:val="00E40470"/>
    <w:rsid w:val="00E40644"/>
    <w:rsid w:val="00E40F91"/>
    <w:rsid w:val="00E412FD"/>
    <w:rsid w:val="00E4145F"/>
    <w:rsid w:val="00E41741"/>
    <w:rsid w:val="00E4181F"/>
    <w:rsid w:val="00E41C1D"/>
    <w:rsid w:val="00E41D79"/>
    <w:rsid w:val="00E4206C"/>
    <w:rsid w:val="00E4226F"/>
    <w:rsid w:val="00E422E9"/>
    <w:rsid w:val="00E4248C"/>
    <w:rsid w:val="00E424E8"/>
    <w:rsid w:val="00E42562"/>
    <w:rsid w:val="00E428CC"/>
    <w:rsid w:val="00E4294F"/>
    <w:rsid w:val="00E42D76"/>
    <w:rsid w:val="00E42E28"/>
    <w:rsid w:val="00E42E7F"/>
    <w:rsid w:val="00E432FB"/>
    <w:rsid w:val="00E437A0"/>
    <w:rsid w:val="00E4385A"/>
    <w:rsid w:val="00E439CF"/>
    <w:rsid w:val="00E43AA1"/>
    <w:rsid w:val="00E43B18"/>
    <w:rsid w:val="00E43B81"/>
    <w:rsid w:val="00E43CF3"/>
    <w:rsid w:val="00E43CFE"/>
    <w:rsid w:val="00E43ECD"/>
    <w:rsid w:val="00E43F54"/>
    <w:rsid w:val="00E44015"/>
    <w:rsid w:val="00E44140"/>
    <w:rsid w:val="00E4438F"/>
    <w:rsid w:val="00E443A8"/>
    <w:rsid w:val="00E446AB"/>
    <w:rsid w:val="00E44DA6"/>
    <w:rsid w:val="00E45133"/>
    <w:rsid w:val="00E4517D"/>
    <w:rsid w:val="00E452F6"/>
    <w:rsid w:val="00E4534F"/>
    <w:rsid w:val="00E4571C"/>
    <w:rsid w:val="00E45A1A"/>
    <w:rsid w:val="00E45AD6"/>
    <w:rsid w:val="00E45B2F"/>
    <w:rsid w:val="00E45C27"/>
    <w:rsid w:val="00E45ED8"/>
    <w:rsid w:val="00E45F4C"/>
    <w:rsid w:val="00E460DF"/>
    <w:rsid w:val="00E46225"/>
    <w:rsid w:val="00E46450"/>
    <w:rsid w:val="00E464A6"/>
    <w:rsid w:val="00E46609"/>
    <w:rsid w:val="00E466B0"/>
    <w:rsid w:val="00E46C23"/>
    <w:rsid w:val="00E47683"/>
    <w:rsid w:val="00E47846"/>
    <w:rsid w:val="00E479BE"/>
    <w:rsid w:val="00E47A65"/>
    <w:rsid w:val="00E47C85"/>
    <w:rsid w:val="00E47D67"/>
    <w:rsid w:val="00E500A3"/>
    <w:rsid w:val="00E500BC"/>
    <w:rsid w:val="00E501BE"/>
    <w:rsid w:val="00E50666"/>
    <w:rsid w:val="00E507CB"/>
    <w:rsid w:val="00E50816"/>
    <w:rsid w:val="00E5084D"/>
    <w:rsid w:val="00E5090F"/>
    <w:rsid w:val="00E5097B"/>
    <w:rsid w:val="00E50B9C"/>
    <w:rsid w:val="00E50CB3"/>
    <w:rsid w:val="00E50DED"/>
    <w:rsid w:val="00E511C7"/>
    <w:rsid w:val="00E51219"/>
    <w:rsid w:val="00E51298"/>
    <w:rsid w:val="00E5153A"/>
    <w:rsid w:val="00E515D6"/>
    <w:rsid w:val="00E51701"/>
    <w:rsid w:val="00E517EC"/>
    <w:rsid w:val="00E519A8"/>
    <w:rsid w:val="00E51D75"/>
    <w:rsid w:val="00E51DAA"/>
    <w:rsid w:val="00E522CA"/>
    <w:rsid w:val="00E523A5"/>
    <w:rsid w:val="00E524B9"/>
    <w:rsid w:val="00E5250A"/>
    <w:rsid w:val="00E529D8"/>
    <w:rsid w:val="00E52A05"/>
    <w:rsid w:val="00E52A70"/>
    <w:rsid w:val="00E52BDE"/>
    <w:rsid w:val="00E53088"/>
    <w:rsid w:val="00E5312E"/>
    <w:rsid w:val="00E5323D"/>
    <w:rsid w:val="00E5328A"/>
    <w:rsid w:val="00E53317"/>
    <w:rsid w:val="00E53332"/>
    <w:rsid w:val="00E5361B"/>
    <w:rsid w:val="00E53F09"/>
    <w:rsid w:val="00E53FA4"/>
    <w:rsid w:val="00E54036"/>
    <w:rsid w:val="00E54164"/>
    <w:rsid w:val="00E543FC"/>
    <w:rsid w:val="00E54639"/>
    <w:rsid w:val="00E54983"/>
    <w:rsid w:val="00E549D9"/>
    <w:rsid w:val="00E54B17"/>
    <w:rsid w:val="00E54B62"/>
    <w:rsid w:val="00E54B95"/>
    <w:rsid w:val="00E54CAF"/>
    <w:rsid w:val="00E54E13"/>
    <w:rsid w:val="00E55024"/>
    <w:rsid w:val="00E55148"/>
    <w:rsid w:val="00E554DD"/>
    <w:rsid w:val="00E55502"/>
    <w:rsid w:val="00E558F0"/>
    <w:rsid w:val="00E5590B"/>
    <w:rsid w:val="00E55955"/>
    <w:rsid w:val="00E55CAD"/>
    <w:rsid w:val="00E560A0"/>
    <w:rsid w:val="00E561D4"/>
    <w:rsid w:val="00E5648D"/>
    <w:rsid w:val="00E56597"/>
    <w:rsid w:val="00E565AE"/>
    <w:rsid w:val="00E569BF"/>
    <w:rsid w:val="00E56A39"/>
    <w:rsid w:val="00E56AF5"/>
    <w:rsid w:val="00E56C00"/>
    <w:rsid w:val="00E56D01"/>
    <w:rsid w:val="00E56E01"/>
    <w:rsid w:val="00E57112"/>
    <w:rsid w:val="00E574BE"/>
    <w:rsid w:val="00E57532"/>
    <w:rsid w:val="00E57A90"/>
    <w:rsid w:val="00E57E52"/>
    <w:rsid w:val="00E57FEB"/>
    <w:rsid w:val="00E6041E"/>
    <w:rsid w:val="00E608ED"/>
    <w:rsid w:val="00E60AC6"/>
    <w:rsid w:val="00E61081"/>
    <w:rsid w:val="00E6115A"/>
    <w:rsid w:val="00E61446"/>
    <w:rsid w:val="00E61610"/>
    <w:rsid w:val="00E6186C"/>
    <w:rsid w:val="00E622AD"/>
    <w:rsid w:val="00E622E8"/>
    <w:rsid w:val="00E62335"/>
    <w:rsid w:val="00E62373"/>
    <w:rsid w:val="00E62520"/>
    <w:rsid w:val="00E6265F"/>
    <w:rsid w:val="00E626E1"/>
    <w:rsid w:val="00E62A9E"/>
    <w:rsid w:val="00E62AB9"/>
    <w:rsid w:val="00E62B77"/>
    <w:rsid w:val="00E62EA8"/>
    <w:rsid w:val="00E6310B"/>
    <w:rsid w:val="00E632A1"/>
    <w:rsid w:val="00E633B3"/>
    <w:rsid w:val="00E63461"/>
    <w:rsid w:val="00E63524"/>
    <w:rsid w:val="00E63653"/>
    <w:rsid w:val="00E637CD"/>
    <w:rsid w:val="00E6393C"/>
    <w:rsid w:val="00E63BB0"/>
    <w:rsid w:val="00E642E7"/>
    <w:rsid w:val="00E6442C"/>
    <w:rsid w:val="00E644A5"/>
    <w:rsid w:val="00E6456F"/>
    <w:rsid w:val="00E64686"/>
    <w:rsid w:val="00E649E8"/>
    <w:rsid w:val="00E64A1A"/>
    <w:rsid w:val="00E64B55"/>
    <w:rsid w:val="00E64C0D"/>
    <w:rsid w:val="00E64E08"/>
    <w:rsid w:val="00E65803"/>
    <w:rsid w:val="00E659FD"/>
    <w:rsid w:val="00E65A0B"/>
    <w:rsid w:val="00E65A38"/>
    <w:rsid w:val="00E65CE7"/>
    <w:rsid w:val="00E65D0E"/>
    <w:rsid w:val="00E66361"/>
    <w:rsid w:val="00E66459"/>
    <w:rsid w:val="00E66681"/>
    <w:rsid w:val="00E6671D"/>
    <w:rsid w:val="00E66740"/>
    <w:rsid w:val="00E66BA0"/>
    <w:rsid w:val="00E66C68"/>
    <w:rsid w:val="00E67182"/>
    <w:rsid w:val="00E671DB"/>
    <w:rsid w:val="00E67249"/>
    <w:rsid w:val="00E67509"/>
    <w:rsid w:val="00E675DD"/>
    <w:rsid w:val="00E67AEE"/>
    <w:rsid w:val="00E67B72"/>
    <w:rsid w:val="00E67CD7"/>
    <w:rsid w:val="00E67DA1"/>
    <w:rsid w:val="00E67E07"/>
    <w:rsid w:val="00E70115"/>
    <w:rsid w:val="00E70B2C"/>
    <w:rsid w:val="00E70C6D"/>
    <w:rsid w:val="00E70DFE"/>
    <w:rsid w:val="00E7117B"/>
    <w:rsid w:val="00E71351"/>
    <w:rsid w:val="00E71802"/>
    <w:rsid w:val="00E7185B"/>
    <w:rsid w:val="00E71966"/>
    <w:rsid w:val="00E71A57"/>
    <w:rsid w:val="00E71E26"/>
    <w:rsid w:val="00E72397"/>
    <w:rsid w:val="00E72604"/>
    <w:rsid w:val="00E726A9"/>
    <w:rsid w:val="00E72865"/>
    <w:rsid w:val="00E72918"/>
    <w:rsid w:val="00E72A57"/>
    <w:rsid w:val="00E72B41"/>
    <w:rsid w:val="00E730B2"/>
    <w:rsid w:val="00E73A09"/>
    <w:rsid w:val="00E73B5A"/>
    <w:rsid w:val="00E73C43"/>
    <w:rsid w:val="00E73D72"/>
    <w:rsid w:val="00E74270"/>
    <w:rsid w:val="00E74403"/>
    <w:rsid w:val="00E745BE"/>
    <w:rsid w:val="00E74F40"/>
    <w:rsid w:val="00E752DB"/>
    <w:rsid w:val="00E753CE"/>
    <w:rsid w:val="00E75486"/>
    <w:rsid w:val="00E7575F"/>
    <w:rsid w:val="00E75916"/>
    <w:rsid w:val="00E75B1A"/>
    <w:rsid w:val="00E75D6F"/>
    <w:rsid w:val="00E7606D"/>
    <w:rsid w:val="00E76173"/>
    <w:rsid w:val="00E76255"/>
    <w:rsid w:val="00E762C6"/>
    <w:rsid w:val="00E76343"/>
    <w:rsid w:val="00E764B6"/>
    <w:rsid w:val="00E767AC"/>
    <w:rsid w:val="00E7685E"/>
    <w:rsid w:val="00E76A29"/>
    <w:rsid w:val="00E76A80"/>
    <w:rsid w:val="00E76E0D"/>
    <w:rsid w:val="00E76F9D"/>
    <w:rsid w:val="00E76FBA"/>
    <w:rsid w:val="00E77046"/>
    <w:rsid w:val="00E77432"/>
    <w:rsid w:val="00E77529"/>
    <w:rsid w:val="00E776CA"/>
    <w:rsid w:val="00E77C31"/>
    <w:rsid w:val="00E77CAE"/>
    <w:rsid w:val="00E77CBB"/>
    <w:rsid w:val="00E77DC0"/>
    <w:rsid w:val="00E77E09"/>
    <w:rsid w:val="00E80317"/>
    <w:rsid w:val="00E804EE"/>
    <w:rsid w:val="00E80590"/>
    <w:rsid w:val="00E806C4"/>
    <w:rsid w:val="00E80AB4"/>
    <w:rsid w:val="00E80CFD"/>
    <w:rsid w:val="00E80F93"/>
    <w:rsid w:val="00E811A7"/>
    <w:rsid w:val="00E811BC"/>
    <w:rsid w:val="00E81344"/>
    <w:rsid w:val="00E814B4"/>
    <w:rsid w:val="00E81626"/>
    <w:rsid w:val="00E816AA"/>
    <w:rsid w:val="00E81730"/>
    <w:rsid w:val="00E81B18"/>
    <w:rsid w:val="00E81C82"/>
    <w:rsid w:val="00E8244F"/>
    <w:rsid w:val="00E8274F"/>
    <w:rsid w:val="00E8275A"/>
    <w:rsid w:val="00E8277B"/>
    <w:rsid w:val="00E8295A"/>
    <w:rsid w:val="00E82B95"/>
    <w:rsid w:val="00E82BC7"/>
    <w:rsid w:val="00E82D74"/>
    <w:rsid w:val="00E82F86"/>
    <w:rsid w:val="00E83139"/>
    <w:rsid w:val="00E8330C"/>
    <w:rsid w:val="00E833A3"/>
    <w:rsid w:val="00E833F5"/>
    <w:rsid w:val="00E83C3D"/>
    <w:rsid w:val="00E83F5A"/>
    <w:rsid w:val="00E83FA0"/>
    <w:rsid w:val="00E83FC8"/>
    <w:rsid w:val="00E84260"/>
    <w:rsid w:val="00E84812"/>
    <w:rsid w:val="00E84AB0"/>
    <w:rsid w:val="00E84CD1"/>
    <w:rsid w:val="00E84EC8"/>
    <w:rsid w:val="00E850DD"/>
    <w:rsid w:val="00E85185"/>
    <w:rsid w:val="00E85487"/>
    <w:rsid w:val="00E855BE"/>
    <w:rsid w:val="00E85628"/>
    <w:rsid w:val="00E85F41"/>
    <w:rsid w:val="00E8613C"/>
    <w:rsid w:val="00E86658"/>
    <w:rsid w:val="00E8675F"/>
    <w:rsid w:val="00E8678E"/>
    <w:rsid w:val="00E86863"/>
    <w:rsid w:val="00E869AB"/>
    <w:rsid w:val="00E86A9A"/>
    <w:rsid w:val="00E86F3F"/>
    <w:rsid w:val="00E86FA3"/>
    <w:rsid w:val="00E8723C"/>
    <w:rsid w:val="00E876E0"/>
    <w:rsid w:val="00E87905"/>
    <w:rsid w:val="00E87A8F"/>
    <w:rsid w:val="00E87DE6"/>
    <w:rsid w:val="00E87F01"/>
    <w:rsid w:val="00E9023B"/>
    <w:rsid w:val="00E9025E"/>
    <w:rsid w:val="00E90729"/>
    <w:rsid w:val="00E90782"/>
    <w:rsid w:val="00E908AF"/>
    <w:rsid w:val="00E90F99"/>
    <w:rsid w:val="00E913A2"/>
    <w:rsid w:val="00E914C4"/>
    <w:rsid w:val="00E915F9"/>
    <w:rsid w:val="00E918DE"/>
    <w:rsid w:val="00E91AB5"/>
    <w:rsid w:val="00E91E99"/>
    <w:rsid w:val="00E921B1"/>
    <w:rsid w:val="00E92248"/>
    <w:rsid w:val="00E9297C"/>
    <w:rsid w:val="00E92B05"/>
    <w:rsid w:val="00E92F1F"/>
    <w:rsid w:val="00E9345D"/>
    <w:rsid w:val="00E93542"/>
    <w:rsid w:val="00E93723"/>
    <w:rsid w:val="00E93738"/>
    <w:rsid w:val="00E93A4B"/>
    <w:rsid w:val="00E93D9D"/>
    <w:rsid w:val="00E93DD3"/>
    <w:rsid w:val="00E94CE8"/>
    <w:rsid w:val="00E94D74"/>
    <w:rsid w:val="00E94F83"/>
    <w:rsid w:val="00E9504B"/>
    <w:rsid w:val="00E952F3"/>
    <w:rsid w:val="00E96130"/>
    <w:rsid w:val="00E96240"/>
    <w:rsid w:val="00E96319"/>
    <w:rsid w:val="00E96418"/>
    <w:rsid w:val="00E96541"/>
    <w:rsid w:val="00E96A7F"/>
    <w:rsid w:val="00E96EEA"/>
    <w:rsid w:val="00E97034"/>
    <w:rsid w:val="00E97089"/>
    <w:rsid w:val="00E97112"/>
    <w:rsid w:val="00E97322"/>
    <w:rsid w:val="00E97414"/>
    <w:rsid w:val="00E9757E"/>
    <w:rsid w:val="00E97583"/>
    <w:rsid w:val="00E97652"/>
    <w:rsid w:val="00E97794"/>
    <w:rsid w:val="00E9798C"/>
    <w:rsid w:val="00EA0200"/>
    <w:rsid w:val="00EA03C7"/>
    <w:rsid w:val="00EA06B8"/>
    <w:rsid w:val="00EA0A68"/>
    <w:rsid w:val="00EA1222"/>
    <w:rsid w:val="00EA122C"/>
    <w:rsid w:val="00EA135F"/>
    <w:rsid w:val="00EA1582"/>
    <w:rsid w:val="00EA15F8"/>
    <w:rsid w:val="00EA1821"/>
    <w:rsid w:val="00EA1A60"/>
    <w:rsid w:val="00EA1A9E"/>
    <w:rsid w:val="00EA1B83"/>
    <w:rsid w:val="00EA1E3D"/>
    <w:rsid w:val="00EA1E78"/>
    <w:rsid w:val="00EA2047"/>
    <w:rsid w:val="00EA2EC9"/>
    <w:rsid w:val="00EA309F"/>
    <w:rsid w:val="00EA3424"/>
    <w:rsid w:val="00EA3472"/>
    <w:rsid w:val="00EA36B4"/>
    <w:rsid w:val="00EA37D8"/>
    <w:rsid w:val="00EA38CF"/>
    <w:rsid w:val="00EA3980"/>
    <w:rsid w:val="00EA3B6C"/>
    <w:rsid w:val="00EA408A"/>
    <w:rsid w:val="00EA40A9"/>
    <w:rsid w:val="00EA449B"/>
    <w:rsid w:val="00EA45D3"/>
    <w:rsid w:val="00EA466C"/>
    <w:rsid w:val="00EA4704"/>
    <w:rsid w:val="00EA4964"/>
    <w:rsid w:val="00EA4B4A"/>
    <w:rsid w:val="00EA50A9"/>
    <w:rsid w:val="00EA518F"/>
    <w:rsid w:val="00EA52BA"/>
    <w:rsid w:val="00EA543C"/>
    <w:rsid w:val="00EA5994"/>
    <w:rsid w:val="00EA5A7B"/>
    <w:rsid w:val="00EA5BCE"/>
    <w:rsid w:val="00EA5E31"/>
    <w:rsid w:val="00EA5F28"/>
    <w:rsid w:val="00EA61E0"/>
    <w:rsid w:val="00EA6231"/>
    <w:rsid w:val="00EA6381"/>
    <w:rsid w:val="00EA6544"/>
    <w:rsid w:val="00EA6687"/>
    <w:rsid w:val="00EA7099"/>
    <w:rsid w:val="00EA7158"/>
    <w:rsid w:val="00EA7204"/>
    <w:rsid w:val="00EA739D"/>
    <w:rsid w:val="00EA75E4"/>
    <w:rsid w:val="00EA767A"/>
    <w:rsid w:val="00EA7724"/>
    <w:rsid w:val="00EA778C"/>
    <w:rsid w:val="00EA7826"/>
    <w:rsid w:val="00EA7A54"/>
    <w:rsid w:val="00EA7ABF"/>
    <w:rsid w:val="00EA7DDF"/>
    <w:rsid w:val="00EB041C"/>
    <w:rsid w:val="00EB0541"/>
    <w:rsid w:val="00EB055B"/>
    <w:rsid w:val="00EB0879"/>
    <w:rsid w:val="00EB0AD7"/>
    <w:rsid w:val="00EB0DC6"/>
    <w:rsid w:val="00EB0EF2"/>
    <w:rsid w:val="00EB1162"/>
    <w:rsid w:val="00EB1435"/>
    <w:rsid w:val="00EB15DC"/>
    <w:rsid w:val="00EB1B24"/>
    <w:rsid w:val="00EB1BCD"/>
    <w:rsid w:val="00EB1FF1"/>
    <w:rsid w:val="00EB2211"/>
    <w:rsid w:val="00EB2261"/>
    <w:rsid w:val="00EB2386"/>
    <w:rsid w:val="00EB24B0"/>
    <w:rsid w:val="00EB24F0"/>
    <w:rsid w:val="00EB26A6"/>
    <w:rsid w:val="00EB2720"/>
    <w:rsid w:val="00EB2AAA"/>
    <w:rsid w:val="00EB2AC2"/>
    <w:rsid w:val="00EB2DCA"/>
    <w:rsid w:val="00EB2E55"/>
    <w:rsid w:val="00EB2E67"/>
    <w:rsid w:val="00EB2F5A"/>
    <w:rsid w:val="00EB32F5"/>
    <w:rsid w:val="00EB363C"/>
    <w:rsid w:val="00EB3752"/>
    <w:rsid w:val="00EB388F"/>
    <w:rsid w:val="00EB38BD"/>
    <w:rsid w:val="00EB3940"/>
    <w:rsid w:val="00EB3A21"/>
    <w:rsid w:val="00EB3B5F"/>
    <w:rsid w:val="00EB3FAE"/>
    <w:rsid w:val="00EB40E9"/>
    <w:rsid w:val="00EB40F5"/>
    <w:rsid w:val="00EB4686"/>
    <w:rsid w:val="00EB46E6"/>
    <w:rsid w:val="00EB4969"/>
    <w:rsid w:val="00EB4CE6"/>
    <w:rsid w:val="00EB4D83"/>
    <w:rsid w:val="00EB5082"/>
    <w:rsid w:val="00EB5360"/>
    <w:rsid w:val="00EB55F2"/>
    <w:rsid w:val="00EB5854"/>
    <w:rsid w:val="00EB60AB"/>
    <w:rsid w:val="00EB6355"/>
    <w:rsid w:val="00EB649F"/>
    <w:rsid w:val="00EB6565"/>
    <w:rsid w:val="00EB65EE"/>
    <w:rsid w:val="00EB6650"/>
    <w:rsid w:val="00EB6665"/>
    <w:rsid w:val="00EB6B9F"/>
    <w:rsid w:val="00EB6BD7"/>
    <w:rsid w:val="00EB6D20"/>
    <w:rsid w:val="00EB6E47"/>
    <w:rsid w:val="00EB7155"/>
    <w:rsid w:val="00EB7188"/>
    <w:rsid w:val="00EB7193"/>
    <w:rsid w:val="00EB71E3"/>
    <w:rsid w:val="00EB7859"/>
    <w:rsid w:val="00EB79B2"/>
    <w:rsid w:val="00EB7BF5"/>
    <w:rsid w:val="00EB7CF7"/>
    <w:rsid w:val="00EC0378"/>
    <w:rsid w:val="00EC04D3"/>
    <w:rsid w:val="00EC090D"/>
    <w:rsid w:val="00EC0A10"/>
    <w:rsid w:val="00EC0DC4"/>
    <w:rsid w:val="00EC0FE2"/>
    <w:rsid w:val="00EC12D7"/>
    <w:rsid w:val="00EC1CF3"/>
    <w:rsid w:val="00EC1E04"/>
    <w:rsid w:val="00EC2061"/>
    <w:rsid w:val="00EC23A7"/>
    <w:rsid w:val="00EC2713"/>
    <w:rsid w:val="00EC2865"/>
    <w:rsid w:val="00EC2CAE"/>
    <w:rsid w:val="00EC2EF7"/>
    <w:rsid w:val="00EC2FF8"/>
    <w:rsid w:val="00EC312B"/>
    <w:rsid w:val="00EC3541"/>
    <w:rsid w:val="00EC3770"/>
    <w:rsid w:val="00EC37FE"/>
    <w:rsid w:val="00EC386F"/>
    <w:rsid w:val="00EC3B50"/>
    <w:rsid w:val="00EC3B78"/>
    <w:rsid w:val="00EC3D4E"/>
    <w:rsid w:val="00EC40A8"/>
    <w:rsid w:val="00EC437C"/>
    <w:rsid w:val="00EC438E"/>
    <w:rsid w:val="00EC4404"/>
    <w:rsid w:val="00EC4615"/>
    <w:rsid w:val="00EC4676"/>
    <w:rsid w:val="00EC4712"/>
    <w:rsid w:val="00EC47D5"/>
    <w:rsid w:val="00EC4B92"/>
    <w:rsid w:val="00EC4CE5"/>
    <w:rsid w:val="00EC4D2D"/>
    <w:rsid w:val="00EC4DB4"/>
    <w:rsid w:val="00EC4E4D"/>
    <w:rsid w:val="00EC504A"/>
    <w:rsid w:val="00EC5264"/>
    <w:rsid w:val="00EC52CA"/>
    <w:rsid w:val="00EC541C"/>
    <w:rsid w:val="00EC573E"/>
    <w:rsid w:val="00EC58E6"/>
    <w:rsid w:val="00EC5E1E"/>
    <w:rsid w:val="00EC617C"/>
    <w:rsid w:val="00EC66A7"/>
    <w:rsid w:val="00EC67F7"/>
    <w:rsid w:val="00EC6807"/>
    <w:rsid w:val="00EC6A73"/>
    <w:rsid w:val="00EC6A8D"/>
    <w:rsid w:val="00EC6C9D"/>
    <w:rsid w:val="00EC6CA7"/>
    <w:rsid w:val="00EC6D92"/>
    <w:rsid w:val="00EC6DB9"/>
    <w:rsid w:val="00EC6FBA"/>
    <w:rsid w:val="00EC70B2"/>
    <w:rsid w:val="00EC70D8"/>
    <w:rsid w:val="00EC7288"/>
    <w:rsid w:val="00EC7473"/>
    <w:rsid w:val="00EC7504"/>
    <w:rsid w:val="00EC75CD"/>
    <w:rsid w:val="00EC7611"/>
    <w:rsid w:val="00EC78CB"/>
    <w:rsid w:val="00EC7BF5"/>
    <w:rsid w:val="00ED0169"/>
    <w:rsid w:val="00ED04A6"/>
    <w:rsid w:val="00ED04DB"/>
    <w:rsid w:val="00ED086E"/>
    <w:rsid w:val="00ED0D38"/>
    <w:rsid w:val="00ED0D77"/>
    <w:rsid w:val="00ED11F0"/>
    <w:rsid w:val="00ED16FE"/>
    <w:rsid w:val="00ED175E"/>
    <w:rsid w:val="00ED181E"/>
    <w:rsid w:val="00ED1F5C"/>
    <w:rsid w:val="00ED1F92"/>
    <w:rsid w:val="00ED25F7"/>
    <w:rsid w:val="00ED2BD8"/>
    <w:rsid w:val="00ED2F61"/>
    <w:rsid w:val="00ED319C"/>
    <w:rsid w:val="00ED3482"/>
    <w:rsid w:val="00ED35F0"/>
    <w:rsid w:val="00ED37A1"/>
    <w:rsid w:val="00ED398C"/>
    <w:rsid w:val="00ED3AC2"/>
    <w:rsid w:val="00ED3ADD"/>
    <w:rsid w:val="00ED3B70"/>
    <w:rsid w:val="00ED3CA1"/>
    <w:rsid w:val="00ED3FA5"/>
    <w:rsid w:val="00ED4190"/>
    <w:rsid w:val="00ED41A5"/>
    <w:rsid w:val="00ED41FF"/>
    <w:rsid w:val="00ED4AEA"/>
    <w:rsid w:val="00ED4FBD"/>
    <w:rsid w:val="00ED4FC6"/>
    <w:rsid w:val="00ED4FE5"/>
    <w:rsid w:val="00ED5123"/>
    <w:rsid w:val="00ED5409"/>
    <w:rsid w:val="00ED5438"/>
    <w:rsid w:val="00ED55AD"/>
    <w:rsid w:val="00ED5667"/>
    <w:rsid w:val="00ED571A"/>
    <w:rsid w:val="00ED5751"/>
    <w:rsid w:val="00ED57AE"/>
    <w:rsid w:val="00ED5A2F"/>
    <w:rsid w:val="00ED5B0B"/>
    <w:rsid w:val="00ED5D8B"/>
    <w:rsid w:val="00ED5E1D"/>
    <w:rsid w:val="00ED61FC"/>
    <w:rsid w:val="00ED6A17"/>
    <w:rsid w:val="00ED6BD6"/>
    <w:rsid w:val="00ED70F2"/>
    <w:rsid w:val="00ED71CD"/>
    <w:rsid w:val="00ED73E3"/>
    <w:rsid w:val="00ED79CB"/>
    <w:rsid w:val="00ED7A05"/>
    <w:rsid w:val="00ED7CB3"/>
    <w:rsid w:val="00ED7D2B"/>
    <w:rsid w:val="00ED7F9B"/>
    <w:rsid w:val="00ED7FBD"/>
    <w:rsid w:val="00EE0062"/>
    <w:rsid w:val="00EE00FB"/>
    <w:rsid w:val="00EE03B9"/>
    <w:rsid w:val="00EE0535"/>
    <w:rsid w:val="00EE0551"/>
    <w:rsid w:val="00EE05ED"/>
    <w:rsid w:val="00EE0A5A"/>
    <w:rsid w:val="00EE0EC6"/>
    <w:rsid w:val="00EE1566"/>
    <w:rsid w:val="00EE1B39"/>
    <w:rsid w:val="00EE1B5F"/>
    <w:rsid w:val="00EE1E2E"/>
    <w:rsid w:val="00EE1E7E"/>
    <w:rsid w:val="00EE24A4"/>
    <w:rsid w:val="00EE261C"/>
    <w:rsid w:val="00EE27EA"/>
    <w:rsid w:val="00EE29FA"/>
    <w:rsid w:val="00EE2C15"/>
    <w:rsid w:val="00EE374B"/>
    <w:rsid w:val="00EE3922"/>
    <w:rsid w:val="00EE3949"/>
    <w:rsid w:val="00EE3A5D"/>
    <w:rsid w:val="00EE3C34"/>
    <w:rsid w:val="00EE3CBE"/>
    <w:rsid w:val="00EE3D84"/>
    <w:rsid w:val="00EE3DFE"/>
    <w:rsid w:val="00EE3EC3"/>
    <w:rsid w:val="00EE3F85"/>
    <w:rsid w:val="00EE3FDF"/>
    <w:rsid w:val="00EE41AF"/>
    <w:rsid w:val="00EE4378"/>
    <w:rsid w:val="00EE437A"/>
    <w:rsid w:val="00EE4827"/>
    <w:rsid w:val="00EE48C9"/>
    <w:rsid w:val="00EE4AB2"/>
    <w:rsid w:val="00EE4C14"/>
    <w:rsid w:val="00EE4C35"/>
    <w:rsid w:val="00EE5005"/>
    <w:rsid w:val="00EE5370"/>
    <w:rsid w:val="00EE5390"/>
    <w:rsid w:val="00EE5497"/>
    <w:rsid w:val="00EE5794"/>
    <w:rsid w:val="00EE5A90"/>
    <w:rsid w:val="00EE5DB4"/>
    <w:rsid w:val="00EE61F4"/>
    <w:rsid w:val="00EE6388"/>
    <w:rsid w:val="00EE640F"/>
    <w:rsid w:val="00EE6613"/>
    <w:rsid w:val="00EE67BF"/>
    <w:rsid w:val="00EE684C"/>
    <w:rsid w:val="00EE6A91"/>
    <w:rsid w:val="00EE6AFC"/>
    <w:rsid w:val="00EE6C67"/>
    <w:rsid w:val="00EE707A"/>
    <w:rsid w:val="00EE7889"/>
    <w:rsid w:val="00EE7A2B"/>
    <w:rsid w:val="00EE7A66"/>
    <w:rsid w:val="00EE7C05"/>
    <w:rsid w:val="00EE7DBB"/>
    <w:rsid w:val="00EE7E04"/>
    <w:rsid w:val="00EF0589"/>
    <w:rsid w:val="00EF0997"/>
    <w:rsid w:val="00EF09B5"/>
    <w:rsid w:val="00EF09E4"/>
    <w:rsid w:val="00EF0BBD"/>
    <w:rsid w:val="00EF0C33"/>
    <w:rsid w:val="00EF0E62"/>
    <w:rsid w:val="00EF0FBA"/>
    <w:rsid w:val="00EF10AB"/>
    <w:rsid w:val="00EF15EC"/>
    <w:rsid w:val="00EF1894"/>
    <w:rsid w:val="00EF1DE2"/>
    <w:rsid w:val="00EF1EFD"/>
    <w:rsid w:val="00EF26E0"/>
    <w:rsid w:val="00EF27DE"/>
    <w:rsid w:val="00EF282F"/>
    <w:rsid w:val="00EF2977"/>
    <w:rsid w:val="00EF2C89"/>
    <w:rsid w:val="00EF2FFC"/>
    <w:rsid w:val="00EF3170"/>
    <w:rsid w:val="00EF338E"/>
    <w:rsid w:val="00EF33D5"/>
    <w:rsid w:val="00EF3D68"/>
    <w:rsid w:val="00EF3D7F"/>
    <w:rsid w:val="00EF3E78"/>
    <w:rsid w:val="00EF4162"/>
    <w:rsid w:val="00EF427B"/>
    <w:rsid w:val="00EF489F"/>
    <w:rsid w:val="00EF4AE9"/>
    <w:rsid w:val="00EF4C0B"/>
    <w:rsid w:val="00EF4C5B"/>
    <w:rsid w:val="00EF4D31"/>
    <w:rsid w:val="00EF4D90"/>
    <w:rsid w:val="00EF4F3B"/>
    <w:rsid w:val="00EF50E6"/>
    <w:rsid w:val="00EF50EE"/>
    <w:rsid w:val="00EF514F"/>
    <w:rsid w:val="00EF5163"/>
    <w:rsid w:val="00EF51BF"/>
    <w:rsid w:val="00EF542A"/>
    <w:rsid w:val="00EF55F8"/>
    <w:rsid w:val="00EF564D"/>
    <w:rsid w:val="00EF5690"/>
    <w:rsid w:val="00EF5848"/>
    <w:rsid w:val="00EF5C81"/>
    <w:rsid w:val="00EF680C"/>
    <w:rsid w:val="00EF6DF5"/>
    <w:rsid w:val="00EF6E6F"/>
    <w:rsid w:val="00EF702F"/>
    <w:rsid w:val="00EF751A"/>
    <w:rsid w:val="00EF7963"/>
    <w:rsid w:val="00EF7A47"/>
    <w:rsid w:val="00EF7BD7"/>
    <w:rsid w:val="00EF7C83"/>
    <w:rsid w:val="00EF7D11"/>
    <w:rsid w:val="00EF7D19"/>
    <w:rsid w:val="00F00BCC"/>
    <w:rsid w:val="00F00BF9"/>
    <w:rsid w:val="00F00F8A"/>
    <w:rsid w:val="00F01306"/>
    <w:rsid w:val="00F0175E"/>
    <w:rsid w:val="00F01767"/>
    <w:rsid w:val="00F017ED"/>
    <w:rsid w:val="00F01914"/>
    <w:rsid w:val="00F01F56"/>
    <w:rsid w:val="00F01F64"/>
    <w:rsid w:val="00F02146"/>
    <w:rsid w:val="00F0228A"/>
    <w:rsid w:val="00F02615"/>
    <w:rsid w:val="00F0267B"/>
    <w:rsid w:val="00F026A1"/>
    <w:rsid w:val="00F02982"/>
    <w:rsid w:val="00F02AA3"/>
    <w:rsid w:val="00F03146"/>
    <w:rsid w:val="00F031F5"/>
    <w:rsid w:val="00F03412"/>
    <w:rsid w:val="00F03514"/>
    <w:rsid w:val="00F03C01"/>
    <w:rsid w:val="00F03CF5"/>
    <w:rsid w:val="00F03E39"/>
    <w:rsid w:val="00F042B8"/>
    <w:rsid w:val="00F0476B"/>
    <w:rsid w:val="00F048F8"/>
    <w:rsid w:val="00F04A1B"/>
    <w:rsid w:val="00F04DFF"/>
    <w:rsid w:val="00F0500A"/>
    <w:rsid w:val="00F053C8"/>
    <w:rsid w:val="00F056FB"/>
    <w:rsid w:val="00F05737"/>
    <w:rsid w:val="00F05ACB"/>
    <w:rsid w:val="00F05DE6"/>
    <w:rsid w:val="00F05E28"/>
    <w:rsid w:val="00F062B8"/>
    <w:rsid w:val="00F0632D"/>
    <w:rsid w:val="00F06352"/>
    <w:rsid w:val="00F06829"/>
    <w:rsid w:val="00F0682F"/>
    <w:rsid w:val="00F0687E"/>
    <w:rsid w:val="00F06AE3"/>
    <w:rsid w:val="00F06B79"/>
    <w:rsid w:val="00F07001"/>
    <w:rsid w:val="00F070BD"/>
    <w:rsid w:val="00F073FF"/>
    <w:rsid w:val="00F07433"/>
    <w:rsid w:val="00F074C4"/>
    <w:rsid w:val="00F076F8"/>
    <w:rsid w:val="00F07753"/>
    <w:rsid w:val="00F077FC"/>
    <w:rsid w:val="00F0788D"/>
    <w:rsid w:val="00F07988"/>
    <w:rsid w:val="00F07BBD"/>
    <w:rsid w:val="00F07EE0"/>
    <w:rsid w:val="00F104EB"/>
    <w:rsid w:val="00F10567"/>
    <w:rsid w:val="00F10C2D"/>
    <w:rsid w:val="00F10CA0"/>
    <w:rsid w:val="00F10CD6"/>
    <w:rsid w:val="00F10DCD"/>
    <w:rsid w:val="00F10E4E"/>
    <w:rsid w:val="00F1122C"/>
    <w:rsid w:val="00F11518"/>
    <w:rsid w:val="00F11677"/>
    <w:rsid w:val="00F1192B"/>
    <w:rsid w:val="00F11B99"/>
    <w:rsid w:val="00F11C6F"/>
    <w:rsid w:val="00F11DA5"/>
    <w:rsid w:val="00F11DB6"/>
    <w:rsid w:val="00F11E0A"/>
    <w:rsid w:val="00F11FCC"/>
    <w:rsid w:val="00F1205C"/>
    <w:rsid w:val="00F12097"/>
    <w:rsid w:val="00F12228"/>
    <w:rsid w:val="00F125DD"/>
    <w:rsid w:val="00F12711"/>
    <w:rsid w:val="00F127D6"/>
    <w:rsid w:val="00F12872"/>
    <w:rsid w:val="00F12889"/>
    <w:rsid w:val="00F129CC"/>
    <w:rsid w:val="00F12BE4"/>
    <w:rsid w:val="00F12CA5"/>
    <w:rsid w:val="00F12D6E"/>
    <w:rsid w:val="00F1300E"/>
    <w:rsid w:val="00F1305B"/>
    <w:rsid w:val="00F130E0"/>
    <w:rsid w:val="00F13290"/>
    <w:rsid w:val="00F1334C"/>
    <w:rsid w:val="00F134AA"/>
    <w:rsid w:val="00F134E3"/>
    <w:rsid w:val="00F13B64"/>
    <w:rsid w:val="00F13CBC"/>
    <w:rsid w:val="00F13CDE"/>
    <w:rsid w:val="00F13EDF"/>
    <w:rsid w:val="00F14017"/>
    <w:rsid w:val="00F142D0"/>
    <w:rsid w:val="00F14550"/>
    <w:rsid w:val="00F14650"/>
    <w:rsid w:val="00F1476F"/>
    <w:rsid w:val="00F14880"/>
    <w:rsid w:val="00F14A93"/>
    <w:rsid w:val="00F14D73"/>
    <w:rsid w:val="00F14E95"/>
    <w:rsid w:val="00F14F01"/>
    <w:rsid w:val="00F14FFD"/>
    <w:rsid w:val="00F1537D"/>
    <w:rsid w:val="00F154BD"/>
    <w:rsid w:val="00F1567F"/>
    <w:rsid w:val="00F15714"/>
    <w:rsid w:val="00F15847"/>
    <w:rsid w:val="00F15868"/>
    <w:rsid w:val="00F159C6"/>
    <w:rsid w:val="00F15B64"/>
    <w:rsid w:val="00F15E2A"/>
    <w:rsid w:val="00F16173"/>
    <w:rsid w:val="00F1634F"/>
    <w:rsid w:val="00F16633"/>
    <w:rsid w:val="00F167B6"/>
    <w:rsid w:val="00F1695A"/>
    <w:rsid w:val="00F16ADB"/>
    <w:rsid w:val="00F16C01"/>
    <w:rsid w:val="00F17219"/>
    <w:rsid w:val="00F1729A"/>
    <w:rsid w:val="00F17378"/>
    <w:rsid w:val="00F17A2E"/>
    <w:rsid w:val="00F17AE6"/>
    <w:rsid w:val="00F17C28"/>
    <w:rsid w:val="00F17CA3"/>
    <w:rsid w:val="00F17EE3"/>
    <w:rsid w:val="00F17FB0"/>
    <w:rsid w:val="00F200CA"/>
    <w:rsid w:val="00F202DC"/>
    <w:rsid w:val="00F204D3"/>
    <w:rsid w:val="00F20AEB"/>
    <w:rsid w:val="00F20B04"/>
    <w:rsid w:val="00F20CBE"/>
    <w:rsid w:val="00F20F2B"/>
    <w:rsid w:val="00F20F96"/>
    <w:rsid w:val="00F211F5"/>
    <w:rsid w:val="00F21214"/>
    <w:rsid w:val="00F216A9"/>
    <w:rsid w:val="00F222FD"/>
    <w:rsid w:val="00F2240B"/>
    <w:rsid w:val="00F225E9"/>
    <w:rsid w:val="00F2279C"/>
    <w:rsid w:val="00F22A1F"/>
    <w:rsid w:val="00F22A6B"/>
    <w:rsid w:val="00F22E5F"/>
    <w:rsid w:val="00F2302F"/>
    <w:rsid w:val="00F2334B"/>
    <w:rsid w:val="00F233DC"/>
    <w:rsid w:val="00F23510"/>
    <w:rsid w:val="00F23796"/>
    <w:rsid w:val="00F237AC"/>
    <w:rsid w:val="00F23971"/>
    <w:rsid w:val="00F23BFC"/>
    <w:rsid w:val="00F23D13"/>
    <w:rsid w:val="00F23F4E"/>
    <w:rsid w:val="00F24495"/>
    <w:rsid w:val="00F245DC"/>
    <w:rsid w:val="00F24A40"/>
    <w:rsid w:val="00F24B1B"/>
    <w:rsid w:val="00F24C22"/>
    <w:rsid w:val="00F24C83"/>
    <w:rsid w:val="00F2511C"/>
    <w:rsid w:val="00F251A0"/>
    <w:rsid w:val="00F25220"/>
    <w:rsid w:val="00F2558F"/>
    <w:rsid w:val="00F25819"/>
    <w:rsid w:val="00F25882"/>
    <w:rsid w:val="00F261E5"/>
    <w:rsid w:val="00F2638C"/>
    <w:rsid w:val="00F2640D"/>
    <w:rsid w:val="00F2649A"/>
    <w:rsid w:val="00F26613"/>
    <w:rsid w:val="00F2680C"/>
    <w:rsid w:val="00F26ACD"/>
    <w:rsid w:val="00F26D30"/>
    <w:rsid w:val="00F2710A"/>
    <w:rsid w:val="00F272ED"/>
    <w:rsid w:val="00F277C1"/>
    <w:rsid w:val="00F2782B"/>
    <w:rsid w:val="00F278EF"/>
    <w:rsid w:val="00F279E2"/>
    <w:rsid w:val="00F279E6"/>
    <w:rsid w:val="00F27D97"/>
    <w:rsid w:val="00F27F7E"/>
    <w:rsid w:val="00F3010C"/>
    <w:rsid w:val="00F3012E"/>
    <w:rsid w:val="00F30240"/>
    <w:rsid w:val="00F3046A"/>
    <w:rsid w:val="00F305B6"/>
    <w:rsid w:val="00F305DF"/>
    <w:rsid w:val="00F3074B"/>
    <w:rsid w:val="00F3087D"/>
    <w:rsid w:val="00F308D3"/>
    <w:rsid w:val="00F30BEE"/>
    <w:rsid w:val="00F30E0E"/>
    <w:rsid w:val="00F30E19"/>
    <w:rsid w:val="00F30EC6"/>
    <w:rsid w:val="00F30EF6"/>
    <w:rsid w:val="00F311FC"/>
    <w:rsid w:val="00F31230"/>
    <w:rsid w:val="00F315F5"/>
    <w:rsid w:val="00F31693"/>
    <w:rsid w:val="00F3182D"/>
    <w:rsid w:val="00F319B9"/>
    <w:rsid w:val="00F31C97"/>
    <w:rsid w:val="00F31D5D"/>
    <w:rsid w:val="00F31EC4"/>
    <w:rsid w:val="00F31FA0"/>
    <w:rsid w:val="00F3246E"/>
    <w:rsid w:val="00F3259D"/>
    <w:rsid w:val="00F32820"/>
    <w:rsid w:val="00F32847"/>
    <w:rsid w:val="00F32AE4"/>
    <w:rsid w:val="00F32C9B"/>
    <w:rsid w:val="00F32CEE"/>
    <w:rsid w:val="00F32F0A"/>
    <w:rsid w:val="00F33050"/>
    <w:rsid w:val="00F330B4"/>
    <w:rsid w:val="00F33221"/>
    <w:rsid w:val="00F33508"/>
    <w:rsid w:val="00F3373B"/>
    <w:rsid w:val="00F339A1"/>
    <w:rsid w:val="00F339F4"/>
    <w:rsid w:val="00F33AF5"/>
    <w:rsid w:val="00F33DBC"/>
    <w:rsid w:val="00F33DD2"/>
    <w:rsid w:val="00F34018"/>
    <w:rsid w:val="00F34021"/>
    <w:rsid w:val="00F342C4"/>
    <w:rsid w:val="00F34518"/>
    <w:rsid w:val="00F34868"/>
    <w:rsid w:val="00F348DE"/>
    <w:rsid w:val="00F34C6C"/>
    <w:rsid w:val="00F35192"/>
    <w:rsid w:val="00F35299"/>
    <w:rsid w:val="00F352A0"/>
    <w:rsid w:val="00F358DD"/>
    <w:rsid w:val="00F3597F"/>
    <w:rsid w:val="00F359DE"/>
    <w:rsid w:val="00F35A94"/>
    <w:rsid w:val="00F3607B"/>
    <w:rsid w:val="00F3617C"/>
    <w:rsid w:val="00F361B6"/>
    <w:rsid w:val="00F363DF"/>
    <w:rsid w:val="00F366A5"/>
    <w:rsid w:val="00F366FD"/>
    <w:rsid w:val="00F36882"/>
    <w:rsid w:val="00F369FA"/>
    <w:rsid w:val="00F36A04"/>
    <w:rsid w:val="00F36A66"/>
    <w:rsid w:val="00F36C1A"/>
    <w:rsid w:val="00F36DF1"/>
    <w:rsid w:val="00F37054"/>
    <w:rsid w:val="00F370B6"/>
    <w:rsid w:val="00F37444"/>
    <w:rsid w:val="00F3747C"/>
    <w:rsid w:val="00F374AC"/>
    <w:rsid w:val="00F374B4"/>
    <w:rsid w:val="00F37AD6"/>
    <w:rsid w:val="00F37D9A"/>
    <w:rsid w:val="00F37EFB"/>
    <w:rsid w:val="00F37F67"/>
    <w:rsid w:val="00F37FDF"/>
    <w:rsid w:val="00F4005A"/>
    <w:rsid w:val="00F4042A"/>
    <w:rsid w:val="00F405CB"/>
    <w:rsid w:val="00F409BB"/>
    <w:rsid w:val="00F40A11"/>
    <w:rsid w:val="00F40BE5"/>
    <w:rsid w:val="00F40E1B"/>
    <w:rsid w:val="00F40F24"/>
    <w:rsid w:val="00F4115C"/>
    <w:rsid w:val="00F412F0"/>
    <w:rsid w:val="00F41512"/>
    <w:rsid w:val="00F41522"/>
    <w:rsid w:val="00F415D1"/>
    <w:rsid w:val="00F4160B"/>
    <w:rsid w:val="00F419AF"/>
    <w:rsid w:val="00F41B9A"/>
    <w:rsid w:val="00F41C16"/>
    <w:rsid w:val="00F42132"/>
    <w:rsid w:val="00F42157"/>
    <w:rsid w:val="00F421D8"/>
    <w:rsid w:val="00F42368"/>
    <w:rsid w:val="00F4273D"/>
    <w:rsid w:val="00F428C4"/>
    <w:rsid w:val="00F42BF8"/>
    <w:rsid w:val="00F43047"/>
    <w:rsid w:val="00F4337F"/>
    <w:rsid w:val="00F434DF"/>
    <w:rsid w:val="00F435FD"/>
    <w:rsid w:val="00F43BEB"/>
    <w:rsid w:val="00F43F48"/>
    <w:rsid w:val="00F442DC"/>
    <w:rsid w:val="00F44463"/>
    <w:rsid w:val="00F444D9"/>
    <w:rsid w:val="00F44508"/>
    <w:rsid w:val="00F4454F"/>
    <w:rsid w:val="00F44710"/>
    <w:rsid w:val="00F449CD"/>
    <w:rsid w:val="00F44A1C"/>
    <w:rsid w:val="00F4509F"/>
    <w:rsid w:val="00F455FF"/>
    <w:rsid w:val="00F458D5"/>
    <w:rsid w:val="00F45A37"/>
    <w:rsid w:val="00F45BFF"/>
    <w:rsid w:val="00F45F15"/>
    <w:rsid w:val="00F45F63"/>
    <w:rsid w:val="00F45F8E"/>
    <w:rsid w:val="00F46086"/>
    <w:rsid w:val="00F46245"/>
    <w:rsid w:val="00F464D9"/>
    <w:rsid w:val="00F46822"/>
    <w:rsid w:val="00F468F4"/>
    <w:rsid w:val="00F46916"/>
    <w:rsid w:val="00F46984"/>
    <w:rsid w:val="00F4699A"/>
    <w:rsid w:val="00F469CD"/>
    <w:rsid w:val="00F46A27"/>
    <w:rsid w:val="00F46BA6"/>
    <w:rsid w:val="00F46BAD"/>
    <w:rsid w:val="00F46C97"/>
    <w:rsid w:val="00F46CED"/>
    <w:rsid w:val="00F46EE3"/>
    <w:rsid w:val="00F46F03"/>
    <w:rsid w:val="00F470D1"/>
    <w:rsid w:val="00F472DD"/>
    <w:rsid w:val="00F47457"/>
    <w:rsid w:val="00F476D1"/>
    <w:rsid w:val="00F47803"/>
    <w:rsid w:val="00F479C6"/>
    <w:rsid w:val="00F479D3"/>
    <w:rsid w:val="00F47A1B"/>
    <w:rsid w:val="00F47C7B"/>
    <w:rsid w:val="00F47D4B"/>
    <w:rsid w:val="00F5000C"/>
    <w:rsid w:val="00F50021"/>
    <w:rsid w:val="00F50226"/>
    <w:rsid w:val="00F5079E"/>
    <w:rsid w:val="00F50BED"/>
    <w:rsid w:val="00F50DA4"/>
    <w:rsid w:val="00F50DAD"/>
    <w:rsid w:val="00F51175"/>
    <w:rsid w:val="00F517B5"/>
    <w:rsid w:val="00F51C2B"/>
    <w:rsid w:val="00F51DDB"/>
    <w:rsid w:val="00F52052"/>
    <w:rsid w:val="00F523A6"/>
    <w:rsid w:val="00F523D0"/>
    <w:rsid w:val="00F5272A"/>
    <w:rsid w:val="00F52799"/>
    <w:rsid w:val="00F529EC"/>
    <w:rsid w:val="00F52DD6"/>
    <w:rsid w:val="00F52E01"/>
    <w:rsid w:val="00F52F95"/>
    <w:rsid w:val="00F5307D"/>
    <w:rsid w:val="00F53166"/>
    <w:rsid w:val="00F53258"/>
    <w:rsid w:val="00F5374C"/>
    <w:rsid w:val="00F53844"/>
    <w:rsid w:val="00F539EA"/>
    <w:rsid w:val="00F53DCF"/>
    <w:rsid w:val="00F53E73"/>
    <w:rsid w:val="00F53E75"/>
    <w:rsid w:val="00F541D8"/>
    <w:rsid w:val="00F542A3"/>
    <w:rsid w:val="00F542D4"/>
    <w:rsid w:val="00F54692"/>
    <w:rsid w:val="00F5473B"/>
    <w:rsid w:val="00F54E31"/>
    <w:rsid w:val="00F55579"/>
    <w:rsid w:val="00F559DB"/>
    <w:rsid w:val="00F55A8A"/>
    <w:rsid w:val="00F563F3"/>
    <w:rsid w:val="00F56500"/>
    <w:rsid w:val="00F56686"/>
    <w:rsid w:val="00F56711"/>
    <w:rsid w:val="00F56986"/>
    <w:rsid w:val="00F56CB3"/>
    <w:rsid w:val="00F56D36"/>
    <w:rsid w:val="00F5718E"/>
    <w:rsid w:val="00F572E5"/>
    <w:rsid w:val="00F57844"/>
    <w:rsid w:val="00F57E7E"/>
    <w:rsid w:val="00F57FBA"/>
    <w:rsid w:val="00F57FF9"/>
    <w:rsid w:val="00F60500"/>
    <w:rsid w:val="00F60700"/>
    <w:rsid w:val="00F60799"/>
    <w:rsid w:val="00F607E8"/>
    <w:rsid w:val="00F60D8E"/>
    <w:rsid w:val="00F60DBD"/>
    <w:rsid w:val="00F61557"/>
    <w:rsid w:val="00F61ACF"/>
    <w:rsid w:val="00F61B62"/>
    <w:rsid w:val="00F61F22"/>
    <w:rsid w:val="00F623E0"/>
    <w:rsid w:val="00F624E8"/>
    <w:rsid w:val="00F62AF6"/>
    <w:rsid w:val="00F62D45"/>
    <w:rsid w:val="00F63023"/>
    <w:rsid w:val="00F6310F"/>
    <w:rsid w:val="00F632BD"/>
    <w:rsid w:val="00F637FE"/>
    <w:rsid w:val="00F63F33"/>
    <w:rsid w:val="00F640FC"/>
    <w:rsid w:val="00F64115"/>
    <w:rsid w:val="00F643D3"/>
    <w:rsid w:val="00F64846"/>
    <w:rsid w:val="00F64953"/>
    <w:rsid w:val="00F64A3B"/>
    <w:rsid w:val="00F64ECA"/>
    <w:rsid w:val="00F64F37"/>
    <w:rsid w:val="00F65103"/>
    <w:rsid w:val="00F651FF"/>
    <w:rsid w:val="00F65325"/>
    <w:rsid w:val="00F6549D"/>
    <w:rsid w:val="00F654B4"/>
    <w:rsid w:val="00F65615"/>
    <w:rsid w:val="00F65830"/>
    <w:rsid w:val="00F6589B"/>
    <w:rsid w:val="00F658C1"/>
    <w:rsid w:val="00F65A09"/>
    <w:rsid w:val="00F65A41"/>
    <w:rsid w:val="00F65AA3"/>
    <w:rsid w:val="00F65B2B"/>
    <w:rsid w:val="00F65D4A"/>
    <w:rsid w:val="00F66089"/>
    <w:rsid w:val="00F66867"/>
    <w:rsid w:val="00F66BEF"/>
    <w:rsid w:val="00F66CEA"/>
    <w:rsid w:val="00F66E65"/>
    <w:rsid w:val="00F670E0"/>
    <w:rsid w:val="00F67103"/>
    <w:rsid w:val="00F675F5"/>
    <w:rsid w:val="00F67651"/>
    <w:rsid w:val="00F67926"/>
    <w:rsid w:val="00F67AA5"/>
    <w:rsid w:val="00F7000A"/>
    <w:rsid w:val="00F70215"/>
    <w:rsid w:val="00F7038A"/>
    <w:rsid w:val="00F70399"/>
    <w:rsid w:val="00F706E5"/>
    <w:rsid w:val="00F70999"/>
    <w:rsid w:val="00F709A6"/>
    <w:rsid w:val="00F70B10"/>
    <w:rsid w:val="00F70E3D"/>
    <w:rsid w:val="00F7104B"/>
    <w:rsid w:val="00F71100"/>
    <w:rsid w:val="00F7138F"/>
    <w:rsid w:val="00F7147B"/>
    <w:rsid w:val="00F714C5"/>
    <w:rsid w:val="00F71877"/>
    <w:rsid w:val="00F71890"/>
    <w:rsid w:val="00F718A2"/>
    <w:rsid w:val="00F71E1D"/>
    <w:rsid w:val="00F720EF"/>
    <w:rsid w:val="00F72387"/>
    <w:rsid w:val="00F727EF"/>
    <w:rsid w:val="00F73672"/>
    <w:rsid w:val="00F73A1A"/>
    <w:rsid w:val="00F73ADA"/>
    <w:rsid w:val="00F73B78"/>
    <w:rsid w:val="00F73BEB"/>
    <w:rsid w:val="00F73D04"/>
    <w:rsid w:val="00F73E2D"/>
    <w:rsid w:val="00F74163"/>
    <w:rsid w:val="00F74264"/>
    <w:rsid w:val="00F74468"/>
    <w:rsid w:val="00F74625"/>
    <w:rsid w:val="00F74715"/>
    <w:rsid w:val="00F747FF"/>
    <w:rsid w:val="00F7481A"/>
    <w:rsid w:val="00F7483D"/>
    <w:rsid w:val="00F74A76"/>
    <w:rsid w:val="00F74AAA"/>
    <w:rsid w:val="00F74B7B"/>
    <w:rsid w:val="00F74C5A"/>
    <w:rsid w:val="00F74D56"/>
    <w:rsid w:val="00F74DDB"/>
    <w:rsid w:val="00F75069"/>
    <w:rsid w:val="00F750CB"/>
    <w:rsid w:val="00F752DE"/>
    <w:rsid w:val="00F75370"/>
    <w:rsid w:val="00F753A9"/>
    <w:rsid w:val="00F753EC"/>
    <w:rsid w:val="00F75B32"/>
    <w:rsid w:val="00F75B80"/>
    <w:rsid w:val="00F75D89"/>
    <w:rsid w:val="00F75EB7"/>
    <w:rsid w:val="00F76069"/>
    <w:rsid w:val="00F76484"/>
    <w:rsid w:val="00F765A9"/>
    <w:rsid w:val="00F76964"/>
    <w:rsid w:val="00F76C96"/>
    <w:rsid w:val="00F76CA7"/>
    <w:rsid w:val="00F76EA6"/>
    <w:rsid w:val="00F77201"/>
    <w:rsid w:val="00F77456"/>
    <w:rsid w:val="00F7789D"/>
    <w:rsid w:val="00F778C8"/>
    <w:rsid w:val="00F778E8"/>
    <w:rsid w:val="00F8015C"/>
    <w:rsid w:val="00F804D2"/>
    <w:rsid w:val="00F80776"/>
    <w:rsid w:val="00F80E87"/>
    <w:rsid w:val="00F80EAD"/>
    <w:rsid w:val="00F80EEB"/>
    <w:rsid w:val="00F80F10"/>
    <w:rsid w:val="00F810E3"/>
    <w:rsid w:val="00F81396"/>
    <w:rsid w:val="00F81654"/>
    <w:rsid w:val="00F819EF"/>
    <w:rsid w:val="00F81A88"/>
    <w:rsid w:val="00F81C5E"/>
    <w:rsid w:val="00F81F2D"/>
    <w:rsid w:val="00F81FD6"/>
    <w:rsid w:val="00F8205F"/>
    <w:rsid w:val="00F820F6"/>
    <w:rsid w:val="00F82545"/>
    <w:rsid w:val="00F82823"/>
    <w:rsid w:val="00F82A18"/>
    <w:rsid w:val="00F82BA8"/>
    <w:rsid w:val="00F83ABA"/>
    <w:rsid w:val="00F83ACA"/>
    <w:rsid w:val="00F83C07"/>
    <w:rsid w:val="00F8411E"/>
    <w:rsid w:val="00F84672"/>
    <w:rsid w:val="00F848EC"/>
    <w:rsid w:val="00F84D20"/>
    <w:rsid w:val="00F84D7C"/>
    <w:rsid w:val="00F850B3"/>
    <w:rsid w:val="00F85125"/>
    <w:rsid w:val="00F851D0"/>
    <w:rsid w:val="00F853C8"/>
    <w:rsid w:val="00F85460"/>
    <w:rsid w:val="00F85572"/>
    <w:rsid w:val="00F8569D"/>
    <w:rsid w:val="00F858BB"/>
    <w:rsid w:val="00F8597C"/>
    <w:rsid w:val="00F85B12"/>
    <w:rsid w:val="00F85C14"/>
    <w:rsid w:val="00F85FB7"/>
    <w:rsid w:val="00F862AC"/>
    <w:rsid w:val="00F864F8"/>
    <w:rsid w:val="00F86923"/>
    <w:rsid w:val="00F86DDF"/>
    <w:rsid w:val="00F86DE0"/>
    <w:rsid w:val="00F86F56"/>
    <w:rsid w:val="00F87145"/>
    <w:rsid w:val="00F872AD"/>
    <w:rsid w:val="00F872FA"/>
    <w:rsid w:val="00F87438"/>
    <w:rsid w:val="00F87534"/>
    <w:rsid w:val="00F87CE5"/>
    <w:rsid w:val="00F900BB"/>
    <w:rsid w:val="00F90223"/>
    <w:rsid w:val="00F904F5"/>
    <w:rsid w:val="00F9094A"/>
    <w:rsid w:val="00F90C22"/>
    <w:rsid w:val="00F90D0A"/>
    <w:rsid w:val="00F90E9E"/>
    <w:rsid w:val="00F9108F"/>
    <w:rsid w:val="00F91238"/>
    <w:rsid w:val="00F91291"/>
    <w:rsid w:val="00F913CF"/>
    <w:rsid w:val="00F91F76"/>
    <w:rsid w:val="00F91F97"/>
    <w:rsid w:val="00F92492"/>
    <w:rsid w:val="00F9289E"/>
    <w:rsid w:val="00F92E0E"/>
    <w:rsid w:val="00F92FED"/>
    <w:rsid w:val="00F93009"/>
    <w:rsid w:val="00F93583"/>
    <w:rsid w:val="00F9370F"/>
    <w:rsid w:val="00F93A12"/>
    <w:rsid w:val="00F93D3A"/>
    <w:rsid w:val="00F93D74"/>
    <w:rsid w:val="00F94097"/>
    <w:rsid w:val="00F94142"/>
    <w:rsid w:val="00F941F0"/>
    <w:rsid w:val="00F94613"/>
    <w:rsid w:val="00F94725"/>
    <w:rsid w:val="00F94790"/>
    <w:rsid w:val="00F94797"/>
    <w:rsid w:val="00F94958"/>
    <w:rsid w:val="00F94AAA"/>
    <w:rsid w:val="00F94D3B"/>
    <w:rsid w:val="00F94DA5"/>
    <w:rsid w:val="00F94E3E"/>
    <w:rsid w:val="00F94E6F"/>
    <w:rsid w:val="00F951CE"/>
    <w:rsid w:val="00F95798"/>
    <w:rsid w:val="00F957AC"/>
    <w:rsid w:val="00F95823"/>
    <w:rsid w:val="00F95861"/>
    <w:rsid w:val="00F95AF5"/>
    <w:rsid w:val="00F95B1F"/>
    <w:rsid w:val="00F95B4B"/>
    <w:rsid w:val="00F964AB"/>
    <w:rsid w:val="00F96758"/>
    <w:rsid w:val="00F9682E"/>
    <w:rsid w:val="00F9692F"/>
    <w:rsid w:val="00F96A0B"/>
    <w:rsid w:val="00F96B83"/>
    <w:rsid w:val="00F96C72"/>
    <w:rsid w:val="00F96D98"/>
    <w:rsid w:val="00F96EBA"/>
    <w:rsid w:val="00F9705E"/>
    <w:rsid w:val="00F970A3"/>
    <w:rsid w:val="00F9746F"/>
    <w:rsid w:val="00F976A9"/>
    <w:rsid w:val="00F97746"/>
    <w:rsid w:val="00F97BDB"/>
    <w:rsid w:val="00FA001A"/>
    <w:rsid w:val="00FA0103"/>
    <w:rsid w:val="00FA01F7"/>
    <w:rsid w:val="00FA0206"/>
    <w:rsid w:val="00FA03DB"/>
    <w:rsid w:val="00FA03FE"/>
    <w:rsid w:val="00FA041B"/>
    <w:rsid w:val="00FA04A1"/>
    <w:rsid w:val="00FA058E"/>
    <w:rsid w:val="00FA0824"/>
    <w:rsid w:val="00FA0BA1"/>
    <w:rsid w:val="00FA0BE7"/>
    <w:rsid w:val="00FA0CD0"/>
    <w:rsid w:val="00FA0D69"/>
    <w:rsid w:val="00FA0EEE"/>
    <w:rsid w:val="00FA0FF0"/>
    <w:rsid w:val="00FA1034"/>
    <w:rsid w:val="00FA15E4"/>
    <w:rsid w:val="00FA17FC"/>
    <w:rsid w:val="00FA1A49"/>
    <w:rsid w:val="00FA1AB6"/>
    <w:rsid w:val="00FA1D77"/>
    <w:rsid w:val="00FA21D9"/>
    <w:rsid w:val="00FA24F8"/>
    <w:rsid w:val="00FA2514"/>
    <w:rsid w:val="00FA2A79"/>
    <w:rsid w:val="00FA2B29"/>
    <w:rsid w:val="00FA2C12"/>
    <w:rsid w:val="00FA2E4B"/>
    <w:rsid w:val="00FA2E7C"/>
    <w:rsid w:val="00FA2E80"/>
    <w:rsid w:val="00FA32CE"/>
    <w:rsid w:val="00FA34F9"/>
    <w:rsid w:val="00FA3670"/>
    <w:rsid w:val="00FA3805"/>
    <w:rsid w:val="00FA3884"/>
    <w:rsid w:val="00FA38A9"/>
    <w:rsid w:val="00FA3A1B"/>
    <w:rsid w:val="00FA3C77"/>
    <w:rsid w:val="00FA3D14"/>
    <w:rsid w:val="00FA3F52"/>
    <w:rsid w:val="00FA3F5C"/>
    <w:rsid w:val="00FA3FD1"/>
    <w:rsid w:val="00FA4666"/>
    <w:rsid w:val="00FA4745"/>
    <w:rsid w:val="00FA488B"/>
    <w:rsid w:val="00FA4B28"/>
    <w:rsid w:val="00FA4E52"/>
    <w:rsid w:val="00FA5043"/>
    <w:rsid w:val="00FA5231"/>
    <w:rsid w:val="00FA53C9"/>
    <w:rsid w:val="00FA54DB"/>
    <w:rsid w:val="00FA56A8"/>
    <w:rsid w:val="00FA5738"/>
    <w:rsid w:val="00FA5868"/>
    <w:rsid w:val="00FA5BC1"/>
    <w:rsid w:val="00FA6248"/>
    <w:rsid w:val="00FA6292"/>
    <w:rsid w:val="00FA657B"/>
    <w:rsid w:val="00FA68A1"/>
    <w:rsid w:val="00FA6D60"/>
    <w:rsid w:val="00FA7200"/>
    <w:rsid w:val="00FA7708"/>
    <w:rsid w:val="00FA7A5D"/>
    <w:rsid w:val="00FA7B32"/>
    <w:rsid w:val="00FA7BAF"/>
    <w:rsid w:val="00FA7C7A"/>
    <w:rsid w:val="00FB04B0"/>
    <w:rsid w:val="00FB0794"/>
    <w:rsid w:val="00FB0ABB"/>
    <w:rsid w:val="00FB0B38"/>
    <w:rsid w:val="00FB0B8B"/>
    <w:rsid w:val="00FB0E71"/>
    <w:rsid w:val="00FB1158"/>
    <w:rsid w:val="00FB1439"/>
    <w:rsid w:val="00FB17B0"/>
    <w:rsid w:val="00FB1845"/>
    <w:rsid w:val="00FB18B1"/>
    <w:rsid w:val="00FB1A61"/>
    <w:rsid w:val="00FB1EBB"/>
    <w:rsid w:val="00FB1F67"/>
    <w:rsid w:val="00FB1F69"/>
    <w:rsid w:val="00FB23FD"/>
    <w:rsid w:val="00FB24B5"/>
    <w:rsid w:val="00FB24E7"/>
    <w:rsid w:val="00FB254B"/>
    <w:rsid w:val="00FB25E5"/>
    <w:rsid w:val="00FB2625"/>
    <w:rsid w:val="00FB2786"/>
    <w:rsid w:val="00FB2CA9"/>
    <w:rsid w:val="00FB3466"/>
    <w:rsid w:val="00FB3701"/>
    <w:rsid w:val="00FB37F8"/>
    <w:rsid w:val="00FB39E1"/>
    <w:rsid w:val="00FB40C2"/>
    <w:rsid w:val="00FB4204"/>
    <w:rsid w:val="00FB4598"/>
    <w:rsid w:val="00FB4729"/>
    <w:rsid w:val="00FB4826"/>
    <w:rsid w:val="00FB488C"/>
    <w:rsid w:val="00FB4911"/>
    <w:rsid w:val="00FB4E12"/>
    <w:rsid w:val="00FB51C5"/>
    <w:rsid w:val="00FB51F9"/>
    <w:rsid w:val="00FB532A"/>
    <w:rsid w:val="00FB5F68"/>
    <w:rsid w:val="00FB6013"/>
    <w:rsid w:val="00FB639A"/>
    <w:rsid w:val="00FB6768"/>
    <w:rsid w:val="00FB6835"/>
    <w:rsid w:val="00FB6957"/>
    <w:rsid w:val="00FB6ABD"/>
    <w:rsid w:val="00FB6DD3"/>
    <w:rsid w:val="00FB6F8E"/>
    <w:rsid w:val="00FB7060"/>
    <w:rsid w:val="00FB7480"/>
    <w:rsid w:val="00FB75A8"/>
    <w:rsid w:val="00FB75B5"/>
    <w:rsid w:val="00FB75F7"/>
    <w:rsid w:val="00FB7947"/>
    <w:rsid w:val="00FB7D5A"/>
    <w:rsid w:val="00FB7E4B"/>
    <w:rsid w:val="00FB7F22"/>
    <w:rsid w:val="00FB7F7D"/>
    <w:rsid w:val="00FC036E"/>
    <w:rsid w:val="00FC0855"/>
    <w:rsid w:val="00FC0874"/>
    <w:rsid w:val="00FC0DEC"/>
    <w:rsid w:val="00FC1469"/>
    <w:rsid w:val="00FC14AC"/>
    <w:rsid w:val="00FC187C"/>
    <w:rsid w:val="00FC1F3A"/>
    <w:rsid w:val="00FC2126"/>
    <w:rsid w:val="00FC242A"/>
    <w:rsid w:val="00FC2718"/>
    <w:rsid w:val="00FC27F6"/>
    <w:rsid w:val="00FC2D03"/>
    <w:rsid w:val="00FC2FBE"/>
    <w:rsid w:val="00FC3727"/>
    <w:rsid w:val="00FC387E"/>
    <w:rsid w:val="00FC3BE7"/>
    <w:rsid w:val="00FC3D53"/>
    <w:rsid w:val="00FC3F98"/>
    <w:rsid w:val="00FC4133"/>
    <w:rsid w:val="00FC414C"/>
    <w:rsid w:val="00FC4214"/>
    <w:rsid w:val="00FC4282"/>
    <w:rsid w:val="00FC4831"/>
    <w:rsid w:val="00FC4C23"/>
    <w:rsid w:val="00FC4EEE"/>
    <w:rsid w:val="00FC51BE"/>
    <w:rsid w:val="00FC5721"/>
    <w:rsid w:val="00FC58A9"/>
    <w:rsid w:val="00FC591A"/>
    <w:rsid w:val="00FC5D31"/>
    <w:rsid w:val="00FC6148"/>
    <w:rsid w:val="00FC61CB"/>
    <w:rsid w:val="00FC6356"/>
    <w:rsid w:val="00FC642D"/>
    <w:rsid w:val="00FC6730"/>
    <w:rsid w:val="00FC68DC"/>
    <w:rsid w:val="00FC6938"/>
    <w:rsid w:val="00FC6A16"/>
    <w:rsid w:val="00FC6CDD"/>
    <w:rsid w:val="00FC6D8F"/>
    <w:rsid w:val="00FC705B"/>
    <w:rsid w:val="00FC7198"/>
    <w:rsid w:val="00FC78A5"/>
    <w:rsid w:val="00FC7A9B"/>
    <w:rsid w:val="00FC7B55"/>
    <w:rsid w:val="00FC7E9C"/>
    <w:rsid w:val="00FD03A4"/>
    <w:rsid w:val="00FD03E2"/>
    <w:rsid w:val="00FD0407"/>
    <w:rsid w:val="00FD0595"/>
    <w:rsid w:val="00FD05BE"/>
    <w:rsid w:val="00FD0896"/>
    <w:rsid w:val="00FD08FD"/>
    <w:rsid w:val="00FD0C7D"/>
    <w:rsid w:val="00FD0F25"/>
    <w:rsid w:val="00FD0FC1"/>
    <w:rsid w:val="00FD1214"/>
    <w:rsid w:val="00FD15B1"/>
    <w:rsid w:val="00FD1827"/>
    <w:rsid w:val="00FD1ABD"/>
    <w:rsid w:val="00FD1D94"/>
    <w:rsid w:val="00FD1EBD"/>
    <w:rsid w:val="00FD1FBE"/>
    <w:rsid w:val="00FD1FD5"/>
    <w:rsid w:val="00FD2076"/>
    <w:rsid w:val="00FD2434"/>
    <w:rsid w:val="00FD24A4"/>
    <w:rsid w:val="00FD28DA"/>
    <w:rsid w:val="00FD296F"/>
    <w:rsid w:val="00FD29D8"/>
    <w:rsid w:val="00FD2A03"/>
    <w:rsid w:val="00FD2A14"/>
    <w:rsid w:val="00FD2BF8"/>
    <w:rsid w:val="00FD2D8B"/>
    <w:rsid w:val="00FD2E92"/>
    <w:rsid w:val="00FD3390"/>
    <w:rsid w:val="00FD3463"/>
    <w:rsid w:val="00FD35B5"/>
    <w:rsid w:val="00FD365C"/>
    <w:rsid w:val="00FD383A"/>
    <w:rsid w:val="00FD3888"/>
    <w:rsid w:val="00FD3929"/>
    <w:rsid w:val="00FD395C"/>
    <w:rsid w:val="00FD398E"/>
    <w:rsid w:val="00FD3C44"/>
    <w:rsid w:val="00FD3CA2"/>
    <w:rsid w:val="00FD3CCC"/>
    <w:rsid w:val="00FD3D79"/>
    <w:rsid w:val="00FD3EE8"/>
    <w:rsid w:val="00FD3F4C"/>
    <w:rsid w:val="00FD3F99"/>
    <w:rsid w:val="00FD428C"/>
    <w:rsid w:val="00FD4458"/>
    <w:rsid w:val="00FD463F"/>
    <w:rsid w:val="00FD482A"/>
    <w:rsid w:val="00FD4886"/>
    <w:rsid w:val="00FD4943"/>
    <w:rsid w:val="00FD4AE6"/>
    <w:rsid w:val="00FD4BB0"/>
    <w:rsid w:val="00FD51C6"/>
    <w:rsid w:val="00FD54D9"/>
    <w:rsid w:val="00FD54E5"/>
    <w:rsid w:val="00FD5722"/>
    <w:rsid w:val="00FD5B64"/>
    <w:rsid w:val="00FD5C63"/>
    <w:rsid w:val="00FD5ED1"/>
    <w:rsid w:val="00FD5F2A"/>
    <w:rsid w:val="00FD6112"/>
    <w:rsid w:val="00FD61F3"/>
    <w:rsid w:val="00FD6293"/>
    <w:rsid w:val="00FD64B0"/>
    <w:rsid w:val="00FD64CF"/>
    <w:rsid w:val="00FD672D"/>
    <w:rsid w:val="00FD6730"/>
    <w:rsid w:val="00FD6A3B"/>
    <w:rsid w:val="00FD6C77"/>
    <w:rsid w:val="00FD6E20"/>
    <w:rsid w:val="00FD6EDD"/>
    <w:rsid w:val="00FD702A"/>
    <w:rsid w:val="00FD70C8"/>
    <w:rsid w:val="00FD70F6"/>
    <w:rsid w:val="00FD720D"/>
    <w:rsid w:val="00FD72AB"/>
    <w:rsid w:val="00FD72E5"/>
    <w:rsid w:val="00FD74EE"/>
    <w:rsid w:val="00FD7593"/>
    <w:rsid w:val="00FD75F6"/>
    <w:rsid w:val="00FD7815"/>
    <w:rsid w:val="00FD7990"/>
    <w:rsid w:val="00FD7B53"/>
    <w:rsid w:val="00FD7E61"/>
    <w:rsid w:val="00FE00F3"/>
    <w:rsid w:val="00FE0254"/>
    <w:rsid w:val="00FE04BC"/>
    <w:rsid w:val="00FE0534"/>
    <w:rsid w:val="00FE08D7"/>
    <w:rsid w:val="00FE0D02"/>
    <w:rsid w:val="00FE0D1C"/>
    <w:rsid w:val="00FE0D63"/>
    <w:rsid w:val="00FE118C"/>
    <w:rsid w:val="00FE12A9"/>
    <w:rsid w:val="00FE1321"/>
    <w:rsid w:val="00FE1401"/>
    <w:rsid w:val="00FE14A1"/>
    <w:rsid w:val="00FE171B"/>
    <w:rsid w:val="00FE20C1"/>
    <w:rsid w:val="00FE22F9"/>
    <w:rsid w:val="00FE2400"/>
    <w:rsid w:val="00FE2C5B"/>
    <w:rsid w:val="00FE2D24"/>
    <w:rsid w:val="00FE2D79"/>
    <w:rsid w:val="00FE2DFC"/>
    <w:rsid w:val="00FE325F"/>
    <w:rsid w:val="00FE34FC"/>
    <w:rsid w:val="00FE3589"/>
    <w:rsid w:val="00FE37B1"/>
    <w:rsid w:val="00FE3803"/>
    <w:rsid w:val="00FE39D9"/>
    <w:rsid w:val="00FE3A47"/>
    <w:rsid w:val="00FE3A83"/>
    <w:rsid w:val="00FE3AD9"/>
    <w:rsid w:val="00FE3AE5"/>
    <w:rsid w:val="00FE3C5D"/>
    <w:rsid w:val="00FE3D3B"/>
    <w:rsid w:val="00FE40FD"/>
    <w:rsid w:val="00FE4153"/>
    <w:rsid w:val="00FE424D"/>
    <w:rsid w:val="00FE43AE"/>
    <w:rsid w:val="00FE45B9"/>
    <w:rsid w:val="00FE4817"/>
    <w:rsid w:val="00FE4B53"/>
    <w:rsid w:val="00FE4C2D"/>
    <w:rsid w:val="00FE4C91"/>
    <w:rsid w:val="00FE4DDB"/>
    <w:rsid w:val="00FE4E5C"/>
    <w:rsid w:val="00FE4F4A"/>
    <w:rsid w:val="00FE5028"/>
    <w:rsid w:val="00FE565C"/>
    <w:rsid w:val="00FE5877"/>
    <w:rsid w:val="00FE5A44"/>
    <w:rsid w:val="00FE5A81"/>
    <w:rsid w:val="00FE5B1A"/>
    <w:rsid w:val="00FE5E01"/>
    <w:rsid w:val="00FE5F11"/>
    <w:rsid w:val="00FE5FE4"/>
    <w:rsid w:val="00FE61CD"/>
    <w:rsid w:val="00FE628D"/>
    <w:rsid w:val="00FE6626"/>
    <w:rsid w:val="00FE682A"/>
    <w:rsid w:val="00FE683F"/>
    <w:rsid w:val="00FE6A98"/>
    <w:rsid w:val="00FE6E1E"/>
    <w:rsid w:val="00FE72A2"/>
    <w:rsid w:val="00FE7A0D"/>
    <w:rsid w:val="00FE7AD5"/>
    <w:rsid w:val="00FE7D1E"/>
    <w:rsid w:val="00FE7ECB"/>
    <w:rsid w:val="00FF0197"/>
    <w:rsid w:val="00FF03C9"/>
    <w:rsid w:val="00FF0678"/>
    <w:rsid w:val="00FF0805"/>
    <w:rsid w:val="00FF084D"/>
    <w:rsid w:val="00FF08F4"/>
    <w:rsid w:val="00FF0979"/>
    <w:rsid w:val="00FF0B18"/>
    <w:rsid w:val="00FF0F78"/>
    <w:rsid w:val="00FF1079"/>
    <w:rsid w:val="00FF165C"/>
    <w:rsid w:val="00FF22E0"/>
    <w:rsid w:val="00FF234C"/>
    <w:rsid w:val="00FF246F"/>
    <w:rsid w:val="00FF25F2"/>
    <w:rsid w:val="00FF2D97"/>
    <w:rsid w:val="00FF310D"/>
    <w:rsid w:val="00FF31EB"/>
    <w:rsid w:val="00FF3225"/>
    <w:rsid w:val="00FF3269"/>
    <w:rsid w:val="00FF338A"/>
    <w:rsid w:val="00FF37BE"/>
    <w:rsid w:val="00FF3A27"/>
    <w:rsid w:val="00FF3D1A"/>
    <w:rsid w:val="00FF3E9A"/>
    <w:rsid w:val="00FF3F2D"/>
    <w:rsid w:val="00FF3FF0"/>
    <w:rsid w:val="00FF40A2"/>
    <w:rsid w:val="00FF4143"/>
    <w:rsid w:val="00FF4153"/>
    <w:rsid w:val="00FF4353"/>
    <w:rsid w:val="00FF43A6"/>
    <w:rsid w:val="00FF449E"/>
    <w:rsid w:val="00FF4565"/>
    <w:rsid w:val="00FF46AB"/>
    <w:rsid w:val="00FF490E"/>
    <w:rsid w:val="00FF4D64"/>
    <w:rsid w:val="00FF52C3"/>
    <w:rsid w:val="00FF54CE"/>
    <w:rsid w:val="00FF5875"/>
    <w:rsid w:val="00FF5979"/>
    <w:rsid w:val="00FF609D"/>
    <w:rsid w:val="00FF60EA"/>
    <w:rsid w:val="00FF6471"/>
    <w:rsid w:val="00FF6597"/>
    <w:rsid w:val="00FF66AB"/>
    <w:rsid w:val="00FF66F9"/>
    <w:rsid w:val="00FF680C"/>
    <w:rsid w:val="00FF6840"/>
    <w:rsid w:val="00FF6AC3"/>
    <w:rsid w:val="00FF6FEB"/>
    <w:rsid w:val="00FF712B"/>
    <w:rsid w:val="00FF71BF"/>
    <w:rsid w:val="00FF71E2"/>
    <w:rsid w:val="00FF7631"/>
    <w:rsid w:val="00FF770B"/>
    <w:rsid w:val="00FF7718"/>
    <w:rsid w:val="00FF7B55"/>
    <w:rsid w:val="00FF7C27"/>
    <w:rsid w:val="00FF7D2D"/>
    <w:rsid w:val="00FF7F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fillcolor="#e1ffff" strokecolor="#36f">
      <v:fill color="#e1ffff" type="pattern"/>
      <v:stroke color="#36f" weight="1.5pt"/>
      <v:textbox inset="5.85pt,.7pt,5.85pt,.7pt"/>
      <o:colormru v:ext="edit" colors="#f90,white,#9cf,#36f,#e6ffff,#ffffe1,#ffc,#ffffe5"/>
      <o:colormenu v:ext="edit" fillcolor="none" strokecolor="none"/>
    </o:shapedefaults>
    <o:shapelayout v:ext="edit">
      <o:idmap v:ext="edit" data="1,3,4,5,6,7,8,9,10,11,12"/>
      <o:rules v:ext="edit">
        <o:r id="V:Rule1" type="callout" idref="#_x0000_s12603"/>
      </o:rules>
    </o:shapelayout>
  </w:shapeDefaults>
  <w:decimalSymbol w:val="."/>
  <w:listSeparator w:val=","/>
  <w14:docId w14:val="2717C0F3"/>
  <w15:chartTrackingRefBased/>
  <w15:docId w15:val="{2CAE0556-3F60-4B5F-8BEA-3C0DEF8F1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473C"/>
    <w:pPr>
      <w:widowControl w:val="0"/>
      <w:jc w:val="both"/>
    </w:pPr>
    <w:rPr>
      <w:rFonts w:ascii="ＭＳ 明朝"/>
      <w:kern w:val="2"/>
      <w:sz w:val="24"/>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rPr>
  </w:style>
  <w:style w:type="paragraph" w:styleId="a4">
    <w:name w:val="Body Text Indent"/>
    <w:basedOn w:val="a"/>
    <w:pPr>
      <w:ind w:left="7200" w:hangingChars="3000" w:hanging="7200"/>
    </w:pPr>
    <w:rPr>
      <w:rFonts w:hAnsi="ＭＳ 明朝"/>
      <w:color w:val="FF0000"/>
    </w:rPr>
  </w:style>
  <w:style w:type="paragraph" w:styleId="a5">
    <w:name w:val="footer"/>
    <w:basedOn w:val="a"/>
    <w:pPr>
      <w:tabs>
        <w:tab w:val="center" w:pos="4252"/>
        <w:tab w:val="right" w:pos="8504"/>
      </w:tabs>
      <w:snapToGrid w:val="0"/>
    </w:pPr>
  </w:style>
  <w:style w:type="character" w:styleId="a6">
    <w:name w:val="page number"/>
    <w:basedOn w:val="a0"/>
  </w:style>
  <w:style w:type="paragraph" w:styleId="a7">
    <w:name w:val="header"/>
    <w:basedOn w:val="a"/>
    <w:link w:val="a8"/>
    <w:pPr>
      <w:tabs>
        <w:tab w:val="center" w:pos="4252"/>
        <w:tab w:val="right" w:pos="8504"/>
      </w:tabs>
      <w:snapToGrid w:val="0"/>
    </w:pPr>
  </w:style>
  <w:style w:type="paragraph" w:styleId="2">
    <w:name w:val="Body Text Indent 2"/>
    <w:basedOn w:val="a"/>
    <w:pPr>
      <w:tabs>
        <w:tab w:val="left" w:pos="980"/>
      </w:tabs>
      <w:ind w:leftChars="113" w:left="258" w:firstLineChars="100" w:firstLine="258"/>
    </w:pPr>
    <w:rPr>
      <w:rFonts w:hAnsi="ＭＳ 明朝"/>
      <w:bCs/>
    </w:rPr>
  </w:style>
  <w:style w:type="paragraph" w:styleId="a9">
    <w:name w:val="Document Map"/>
    <w:basedOn w:val="a"/>
    <w:semiHidden/>
    <w:pPr>
      <w:shd w:val="clear" w:color="auto" w:fill="000080"/>
    </w:pPr>
    <w:rPr>
      <w:rFonts w:ascii="Arial" w:eastAsia="ＭＳ ゴシック" w:hAnsi="Arial"/>
    </w:rPr>
  </w:style>
  <w:style w:type="paragraph" w:styleId="aa">
    <w:name w:val="Date"/>
    <w:basedOn w:val="a"/>
    <w:next w:val="a"/>
    <w:rsid w:val="000F58DE"/>
    <w:rPr>
      <w:rFonts w:ascii="ＭＳ ゴシック" w:eastAsia="ＭＳ ゴシック"/>
      <w:sz w:val="28"/>
      <w:szCs w:val="20"/>
    </w:rPr>
  </w:style>
  <w:style w:type="character" w:styleId="ab">
    <w:name w:val="Hyperlink"/>
    <w:rsid w:val="004F0689"/>
    <w:rPr>
      <w:color w:val="0000FF"/>
      <w:u w:val="single"/>
    </w:rPr>
  </w:style>
  <w:style w:type="table" w:styleId="ac">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E061AC"/>
    <w:pPr>
      <w:spacing w:line="480" w:lineRule="auto"/>
    </w:pPr>
  </w:style>
  <w:style w:type="paragraph" w:styleId="Web">
    <w:name w:val="Normal (Web)"/>
    <w:basedOn w:val="a"/>
    <w:uiPriority w:val="99"/>
    <w:rsid w:val="0045769D"/>
    <w:pPr>
      <w:widowControl/>
      <w:jc w:val="left"/>
    </w:pPr>
    <w:rPr>
      <w:rFonts w:hAnsi="ＭＳ 明朝"/>
      <w:kern w:val="0"/>
    </w:rPr>
  </w:style>
  <w:style w:type="paragraph" w:styleId="ad">
    <w:name w:val="Balloon Text"/>
    <w:basedOn w:val="a"/>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e">
    <w:name w:val="List Paragraph"/>
    <w:aliases w:val="G12"/>
    <w:basedOn w:val="a"/>
    <w:link w:val="af"/>
    <w:uiPriority w:val="34"/>
    <w:qFormat/>
    <w:rsid w:val="00943055"/>
    <w:rPr>
      <w:rFonts w:ascii="ＭＳ ゴシック" w:eastAsia="ＭＳ ゴシック"/>
      <w:szCs w:val="22"/>
    </w:rPr>
  </w:style>
  <w:style w:type="table" w:customStyle="1" w:styleId="af0">
    <w:name w:val="通常_黄色の囲み"/>
    <w:basedOn w:val="a1"/>
    <w:rsid w:val="00B80124"/>
    <w:rPr>
      <w:sz w:val="24"/>
    </w:rPr>
    <w:tblPr>
      <w:jc w:val="center"/>
      <w:tblBorders>
        <w:top w:val="single" w:sz="8" w:space="0" w:color="C0C0C0"/>
        <w:left w:val="single" w:sz="8" w:space="0" w:color="C0C0C0"/>
        <w:bottom w:val="single" w:sz="8" w:space="0" w:color="C0C0C0"/>
        <w:right w:val="single" w:sz="8" w:space="0" w:color="C0C0C0"/>
      </w:tblBorders>
      <w:tblCellMar>
        <w:top w:w="113" w:type="dxa"/>
        <w:bottom w:w="113" w:type="dxa"/>
      </w:tblCellMar>
    </w:tblPr>
    <w:trPr>
      <w:jc w:val="center"/>
    </w:trPr>
    <w:tcPr>
      <w:shd w:val="thinHorzStripe" w:color="FFFFE1" w:fill="auto"/>
    </w:tcPr>
  </w:style>
  <w:style w:type="table" w:customStyle="1" w:styleId="af1">
    <w:name w:val="通常_青色の囲み"/>
    <w:basedOn w:val="a1"/>
    <w:rsid w:val="00185B65"/>
    <w:tblPr>
      <w:jc w:val="center"/>
      <w:tblBorders>
        <w:top w:val="single" w:sz="8" w:space="0" w:color="0070C0"/>
        <w:left w:val="single" w:sz="8" w:space="0" w:color="0070C0"/>
        <w:bottom w:val="single" w:sz="8" w:space="0" w:color="0070C0"/>
        <w:right w:val="single" w:sz="8" w:space="0" w:color="0070C0"/>
      </w:tblBorders>
      <w:tblCellMar>
        <w:top w:w="113" w:type="dxa"/>
        <w:bottom w:w="113" w:type="dxa"/>
      </w:tblCellMar>
    </w:tblPr>
    <w:trPr>
      <w:jc w:val="center"/>
    </w:trPr>
    <w:tcPr>
      <w:shd w:val="thinHorzStripe" w:color="E1FFFF" w:fill="auto"/>
    </w:tcPr>
  </w:style>
  <w:style w:type="table" w:customStyle="1" w:styleId="af2">
    <w:name w:val="たくさんの表"/>
    <w:basedOn w:val="a1"/>
    <w:rsid w:val="00D67A73"/>
    <w:pPr>
      <w:jc w:val="center"/>
    </w:p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tblPr/>
      <w:tcPr>
        <w:shd w:val="clear" w:color="auto" w:fill="E1FFFF"/>
      </w:tcPr>
    </w:tblStylePr>
    <w:tblStylePr w:type="firstCol">
      <w:pPr>
        <w:jc w:val="center"/>
      </w:pPr>
      <w:tblPr/>
      <w:tcPr>
        <w:shd w:val="clear" w:color="auto" w:fill="FFFFCC"/>
      </w:tcPr>
    </w:tblStylePr>
  </w:style>
  <w:style w:type="character" w:styleId="af3">
    <w:name w:val="Strong"/>
    <w:rsid w:val="00D01C37"/>
    <w:rPr>
      <w:rFonts w:ascii="normal" w:hAnsi="normal" w:hint="default"/>
      <w:b/>
      <w:bCs/>
      <w:sz w:val="21"/>
      <w:szCs w:val="21"/>
    </w:rPr>
  </w:style>
  <w:style w:type="table" w:customStyle="1" w:styleId="af4">
    <w:name w:val="通常_ピンクの囲み"/>
    <w:basedOn w:val="a1"/>
    <w:rsid w:val="00C90A32"/>
    <w:tblPr>
      <w:jc w:val="center"/>
      <w:tblBorders>
        <w:top w:val="single" w:sz="8" w:space="0" w:color="C0C0C0"/>
        <w:left w:val="single" w:sz="8" w:space="0" w:color="C0C0C0"/>
        <w:bottom w:val="single" w:sz="8" w:space="0" w:color="C0C0C0"/>
        <w:right w:val="single" w:sz="8" w:space="0" w:color="C0C0C0"/>
      </w:tblBorders>
      <w:tblCellMar>
        <w:top w:w="113" w:type="dxa"/>
        <w:bottom w:w="113" w:type="dxa"/>
      </w:tblCellMar>
    </w:tblPr>
    <w:trPr>
      <w:jc w:val="center"/>
    </w:trPr>
    <w:tcPr>
      <w:shd w:val="thinHorzStripe" w:color="FFE6FF" w:fill="auto"/>
    </w:tcPr>
  </w:style>
  <w:style w:type="paragraph" w:customStyle="1" w:styleId="HGPE14pt">
    <w:name w:val="HGPゴシックE_14pt_緑"/>
    <w:basedOn w:val="a"/>
    <w:link w:val="HGPE14pt0"/>
    <w:qFormat/>
    <w:rsid w:val="00A06D3D"/>
    <w:pPr>
      <w:spacing w:afterLines="20" w:after="20"/>
    </w:pPr>
    <w:rPr>
      <w:rFonts w:ascii="HGPｺﾞｼｯｸE" w:eastAsia="HGPｺﾞｼｯｸE" w:hAnsi="HGPｺﾞｼｯｸE"/>
      <w:color w:val="008000"/>
      <w:sz w:val="28"/>
      <w:szCs w:val="24"/>
    </w:rPr>
  </w:style>
  <w:style w:type="paragraph" w:customStyle="1" w:styleId="HGP12pt">
    <w:name w:val="HGPゴシック_12pt_ラベンダー"/>
    <w:basedOn w:val="a"/>
    <w:link w:val="HGP12pt0"/>
    <w:qFormat/>
    <w:rsid w:val="009B2D13"/>
    <w:rPr>
      <w:rFonts w:ascii="HGPｺﾞｼｯｸE" w:eastAsia="HGPｺﾞｼｯｸE" w:hAnsi="HGPｺﾞｼｯｸE"/>
      <w:color w:val="666699"/>
      <w:szCs w:val="24"/>
    </w:rPr>
  </w:style>
  <w:style w:type="character" w:customStyle="1" w:styleId="HGPE14pt0">
    <w:name w:val="HGPゴシックE_14pt_緑 (文字)"/>
    <w:link w:val="HGPE14pt"/>
    <w:rsid w:val="00A06D3D"/>
    <w:rPr>
      <w:rFonts w:ascii="HGPｺﾞｼｯｸE" w:eastAsia="HGPｺﾞｼｯｸE" w:hAnsi="HGPｺﾞｼｯｸE"/>
      <w:color w:val="008000"/>
      <w:kern w:val="2"/>
      <w:sz w:val="28"/>
      <w:szCs w:val="24"/>
    </w:rPr>
  </w:style>
  <w:style w:type="paragraph" w:customStyle="1" w:styleId="MS12pt">
    <w:name w:val="MSゴシック_12pt_薄いオレンジ"/>
    <w:basedOn w:val="a"/>
    <w:link w:val="MS12pt0"/>
    <w:qFormat/>
    <w:rsid w:val="009B2D13"/>
    <w:pPr>
      <w:spacing w:line="360" w:lineRule="exact"/>
    </w:pPr>
    <w:rPr>
      <w:rFonts w:ascii="ＭＳ ゴシック" w:eastAsia="ＭＳ ゴシック" w:hAnsi="ＭＳ ゴシック"/>
      <w:color w:val="FF9900"/>
      <w:szCs w:val="24"/>
    </w:rPr>
  </w:style>
  <w:style w:type="character" w:customStyle="1" w:styleId="HGP12pt0">
    <w:name w:val="HGPゴシック_12pt_ラベンダー (文字)"/>
    <w:link w:val="HGP12pt"/>
    <w:rsid w:val="009B2D13"/>
    <w:rPr>
      <w:rFonts w:ascii="HGPｺﾞｼｯｸE" w:eastAsia="HGPｺﾞｼｯｸE" w:hAnsi="HGPｺﾞｼｯｸE"/>
      <w:color w:val="666699"/>
      <w:kern w:val="2"/>
      <w:sz w:val="24"/>
      <w:szCs w:val="24"/>
    </w:rPr>
  </w:style>
  <w:style w:type="paragraph" w:customStyle="1" w:styleId="MS12">
    <w:name w:val="MSゴシック_12ｐｔ_インディゴ"/>
    <w:basedOn w:val="a"/>
    <w:link w:val="MS120"/>
    <w:rsid w:val="009B2D13"/>
    <w:rPr>
      <w:rFonts w:ascii="ＭＳ ゴシック" w:eastAsia="ＭＳ ゴシック" w:hAnsi="ＭＳ ゴシック"/>
      <w:color w:val="333399"/>
      <w:szCs w:val="24"/>
    </w:rPr>
  </w:style>
  <w:style w:type="character" w:customStyle="1" w:styleId="MS12pt0">
    <w:name w:val="MSゴシック_12pt_薄いオレンジ (文字)"/>
    <w:link w:val="MS12pt"/>
    <w:rsid w:val="009B2D13"/>
    <w:rPr>
      <w:rFonts w:ascii="ＭＳ ゴシック" w:eastAsia="ＭＳ ゴシック" w:hAnsi="ＭＳ ゴシック"/>
      <w:color w:val="FF9900"/>
      <w:kern w:val="2"/>
      <w:sz w:val="24"/>
      <w:szCs w:val="24"/>
    </w:rPr>
  </w:style>
  <w:style w:type="paragraph" w:customStyle="1" w:styleId="Default">
    <w:name w:val="Default"/>
    <w:rsid w:val="00BC2FB4"/>
    <w:pPr>
      <w:widowControl w:val="0"/>
      <w:autoSpaceDE w:val="0"/>
      <w:autoSpaceDN w:val="0"/>
      <w:adjustRightInd w:val="0"/>
    </w:pPr>
    <w:rPr>
      <w:rFonts w:ascii="x" w:eastAsia="x" w:cs="x"/>
      <w:color w:val="000000"/>
      <w:sz w:val="24"/>
      <w:szCs w:val="24"/>
    </w:rPr>
  </w:style>
  <w:style w:type="character" w:customStyle="1" w:styleId="MS120">
    <w:name w:val="MSゴシック_12ｐｔ_インディゴ (文字)"/>
    <w:link w:val="MS12"/>
    <w:rsid w:val="009B2D13"/>
    <w:rPr>
      <w:rFonts w:ascii="ＭＳ ゴシック" w:eastAsia="ＭＳ ゴシック" w:hAnsi="ＭＳ ゴシック"/>
      <w:color w:val="333399"/>
      <w:kern w:val="2"/>
      <w:sz w:val="24"/>
      <w:szCs w:val="24"/>
    </w:rPr>
  </w:style>
  <w:style w:type="table" w:customStyle="1" w:styleId="af5">
    <w:name w:val="「案」の表"/>
    <w:basedOn w:val="a1"/>
    <w:rsid w:val="00442E50"/>
    <w:pPr>
      <w:jc w:val="both"/>
    </w:pPr>
    <w:tblPr>
      <w:tblBorders>
        <w:top w:val="single" w:sz="8" w:space="0" w:color="9BBB59"/>
        <w:left w:val="single" w:sz="8" w:space="0" w:color="9BBB59"/>
        <w:bottom w:val="single" w:sz="8" w:space="0" w:color="9BBB59"/>
        <w:right w:val="single" w:sz="8" w:space="0" w:color="9BBB59"/>
      </w:tblBorders>
      <w:tblCellMar>
        <w:top w:w="57" w:type="dxa"/>
        <w:bottom w:w="57" w:type="dxa"/>
      </w:tblCellMar>
    </w:tblPr>
    <w:tcPr>
      <w:shd w:val="thinHorzStripe" w:color="EAF1DD" w:fill="auto"/>
      <w:vAlign w:val="center"/>
    </w:tcPr>
  </w:style>
  <w:style w:type="table" w:customStyle="1" w:styleId="1">
    <w:name w:val="スタイル1"/>
    <w:basedOn w:val="a1"/>
    <w:rsid w:val="00495AC1"/>
    <w:pPr>
      <w:spacing w:before="120" w:after="120"/>
      <w:ind w:left="57" w:right="57"/>
    </w:pPr>
    <w:tblPr>
      <w:tblInd w:w="113" w:type="dxa"/>
      <w:tblBorders>
        <w:top w:val="single" w:sz="8" w:space="0" w:color="FF9900"/>
        <w:left w:val="single" w:sz="8" w:space="0" w:color="FF9900"/>
        <w:bottom w:val="single" w:sz="8" w:space="0" w:color="FF9900"/>
        <w:right w:val="single" w:sz="8" w:space="0" w:color="FF9900"/>
      </w:tblBorders>
    </w:tblPr>
    <w:tcPr>
      <w:shd w:val="thinHorzStripe" w:color="FFFFCC" w:fill="FFFFFF"/>
    </w:tcPr>
  </w:style>
  <w:style w:type="table" w:customStyle="1" w:styleId="21">
    <w:name w:val="スタイル2"/>
    <w:basedOn w:val="a1"/>
    <w:rsid w:val="00145CF0"/>
    <w:tblPr>
      <w:tblInd w:w="113" w:type="dxa"/>
    </w:tblPr>
  </w:style>
  <w:style w:type="table" w:customStyle="1" w:styleId="3">
    <w:name w:val="スタイル3"/>
    <w:basedOn w:val="a1"/>
    <w:rsid w:val="00AA3BAF"/>
    <w:tblPr/>
    <w:tblStylePr w:type="firstCol">
      <w:pPr>
        <w:wordWrap/>
        <w:jc w:val="left"/>
      </w:pPr>
    </w:tblStylePr>
  </w:style>
  <w:style w:type="character" w:customStyle="1" w:styleId="HGPE14pt1">
    <w:name w:val="スタイル HGPｺﾞｼｯｸE 14 pt ブルーグレー"/>
    <w:rsid w:val="0074440F"/>
    <w:rPr>
      <w:rFonts w:ascii="HGPｺﾞｼｯｸE" w:eastAsia="HGPｺﾞｼｯｸE"/>
      <w:color w:val="333399"/>
      <w:sz w:val="28"/>
    </w:rPr>
  </w:style>
  <w:style w:type="character" w:customStyle="1" w:styleId="HGPE14pt2">
    <w:name w:val="スタイル HGPｺﾞｼｯｸE 14 pt 緑"/>
    <w:rsid w:val="0074440F"/>
    <w:rPr>
      <w:rFonts w:ascii="HGPｺﾞｼｯｸE" w:eastAsia="HGPｺﾞｼｯｸE"/>
      <w:color w:val="333399"/>
      <w:kern w:val="0"/>
      <w:sz w:val="28"/>
    </w:rPr>
  </w:style>
  <w:style w:type="character" w:customStyle="1" w:styleId="af6">
    <w:name w:val="スタイル"/>
    <w:rsid w:val="0074440F"/>
    <w:rPr>
      <w:rFonts w:ascii="HGPｺﾞｼｯｸE" w:eastAsia="HGPｺﾞｼｯｸE"/>
      <w:color w:val="333399"/>
      <w:sz w:val="28"/>
    </w:rPr>
  </w:style>
  <w:style w:type="paragraph" w:styleId="af7">
    <w:name w:val="Note Heading"/>
    <w:basedOn w:val="a"/>
    <w:next w:val="a"/>
    <w:link w:val="af8"/>
    <w:unhideWhenUsed/>
    <w:rsid w:val="0074440F"/>
    <w:pPr>
      <w:jc w:val="center"/>
    </w:pPr>
    <w:rPr>
      <w:rFonts w:ascii="ＭＳ ゴシック" w:eastAsia="ＭＳ ゴシック" w:hAnsi="ＭＳ ゴシック"/>
      <w:szCs w:val="24"/>
    </w:rPr>
  </w:style>
  <w:style w:type="character" w:customStyle="1" w:styleId="af8">
    <w:name w:val="記 (文字)"/>
    <w:link w:val="af7"/>
    <w:rsid w:val="0074440F"/>
    <w:rPr>
      <w:rFonts w:ascii="ＭＳ ゴシック" w:eastAsia="ＭＳ ゴシック" w:hAnsi="ＭＳ ゴシック"/>
      <w:kern w:val="2"/>
      <w:sz w:val="24"/>
      <w:szCs w:val="24"/>
    </w:rPr>
  </w:style>
  <w:style w:type="paragraph" w:styleId="af9">
    <w:name w:val="Plain Text"/>
    <w:basedOn w:val="a"/>
    <w:link w:val="afa"/>
    <w:rsid w:val="0074440F"/>
    <w:rPr>
      <w:rFonts w:hAnsi="Courier New"/>
      <w:szCs w:val="20"/>
    </w:rPr>
  </w:style>
  <w:style w:type="character" w:customStyle="1" w:styleId="afa">
    <w:name w:val="書式なし (文字)"/>
    <w:link w:val="af9"/>
    <w:rsid w:val="0074440F"/>
    <w:rPr>
      <w:rFonts w:ascii="ＭＳ 明朝" w:hAnsi="Courier New"/>
      <w:kern w:val="2"/>
      <w:sz w:val="24"/>
    </w:rPr>
  </w:style>
  <w:style w:type="character" w:customStyle="1" w:styleId="pp1">
    <w:name w:val="pp1"/>
    <w:rsid w:val="0074440F"/>
    <w:rPr>
      <w:color w:val="9370DB"/>
    </w:rPr>
  </w:style>
  <w:style w:type="table" w:customStyle="1" w:styleId="10">
    <w:name w:val="表の書式1"/>
    <w:basedOn w:val="a1"/>
    <w:rsid w:val="0074440F"/>
    <w:rPr>
      <w:rFonts w:eastAsia="ＭＳ ゴシック"/>
      <w:sz w:val="24"/>
    </w:rPr>
    <w:tblP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Pr>
    <w:tblStylePr w:type="firstRow">
      <w:tblPr/>
      <w:tcPr>
        <w:shd w:val="clear" w:color="auto" w:fill="E1FFFF"/>
      </w:tcPr>
    </w:tblStylePr>
    <w:tblStylePr w:type="firstCol">
      <w:tblPr/>
      <w:tcPr>
        <w:shd w:val="clear" w:color="auto" w:fill="FFFFE1"/>
      </w:tcPr>
    </w:tblStylePr>
  </w:style>
  <w:style w:type="paragraph" w:customStyle="1" w:styleId="HGPE14pt3">
    <w:name w:val="HGPゴシックE_14pt_インディゴ"/>
    <w:basedOn w:val="a"/>
    <w:link w:val="HGPE14pt4"/>
    <w:qFormat/>
    <w:rsid w:val="0074440F"/>
    <w:rPr>
      <w:rFonts w:ascii="HGPｺﾞｼｯｸE" w:eastAsia="HGPｺﾞｼｯｸE" w:hAnsi="HGPｺﾞｼｯｸE"/>
      <w:color w:val="333399"/>
      <w:sz w:val="28"/>
      <w:szCs w:val="28"/>
    </w:rPr>
  </w:style>
  <w:style w:type="paragraph" w:customStyle="1" w:styleId="MS12pt1">
    <w:name w:val="MSゴシック_12pt_インディゴ"/>
    <w:basedOn w:val="a"/>
    <w:link w:val="MS12pt2"/>
    <w:qFormat/>
    <w:rsid w:val="0074440F"/>
    <w:rPr>
      <w:rFonts w:ascii="ＭＳ ゴシック" w:eastAsia="ＭＳ ゴシック" w:hAnsi="ＭＳ ゴシック"/>
      <w:color w:val="333399"/>
      <w:szCs w:val="24"/>
    </w:rPr>
  </w:style>
  <w:style w:type="character" w:customStyle="1" w:styleId="HGPE14pt4">
    <w:name w:val="HGPゴシックE_14pt_インディゴ (文字)"/>
    <w:link w:val="HGPE14pt3"/>
    <w:rsid w:val="0074440F"/>
    <w:rPr>
      <w:rFonts w:ascii="HGPｺﾞｼｯｸE" w:eastAsia="HGPｺﾞｼｯｸE" w:hAnsi="HGPｺﾞｼｯｸE"/>
      <w:color w:val="333399"/>
      <w:kern w:val="2"/>
      <w:sz w:val="28"/>
      <w:szCs w:val="28"/>
    </w:rPr>
  </w:style>
  <w:style w:type="character" w:customStyle="1" w:styleId="MS12pt2">
    <w:name w:val="MSゴシック_12pt_インディゴ (文字)"/>
    <w:link w:val="MS12pt1"/>
    <w:rsid w:val="0074440F"/>
    <w:rPr>
      <w:rFonts w:ascii="ＭＳ ゴシック" w:eastAsia="ＭＳ ゴシック" w:hAnsi="ＭＳ ゴシック"/>
      <w:color w:val="333399"/>
      <w:kern w:val="2"/>
      <w:sz w:val="24"/>
      <w:szCs w:val="24"/>
    </w:rPr>
  </w:style>
  <w:style w:type="table" w:customStyle="1" w:styleId="11">
    <w:name w:val="表 (格子)1"/>
    <w:basedOn w:val="a1"/>
    <w:next w:val="ac"/>
    <w:rsid w:val="0074440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ヘッダー (文字)"/>
    <w:link w:val="a7"/>
    <w:rsid w:val="0074440F"/>
    <w:rPr>
      <w:rFonts w:ascii="ＭＳ 明朝"/>
      <w:kern w:val="2"/>
      <w:sz w:val="24"/>
      <w:szCs w:val="21"/>
    </w:rPr>
  </w:style>
  <w:style w:type="table" w:styleId="4-1">
    <w:name w:val="Grid Table 4 Accent 1"/>
    <w:basedOn w:val="a1"/>
    <w:uiPriority w:val="49"/>
    <w:rsid w:val="0074440F"/>
    <w:rPr>
      <w:kern w:val="2"/>
      <w:sz w:val="21"/>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b">
    <w:name w:val="annotation reference"/>
    <w:uiPriority w:val="99"/>
    <w:semiHidden/>
    <w:unhideWhenUsed/>
    <w:rsid w:val="001740B3"/>
    <w:rPr>
      <w:sz w:val="18"/>
      <w:szCs w:val="18"/>
    </w:rPr>
  </w:style>
  <w:style w:type="paragraph" w:styleId="afc">
    <w:name w:val="annotation text"/>
    <w:basedOn w:val="a"/>
    <w:link w:val="afd"/>
    <w:uiPriority w:val="99"/>
    <w:semiHidden/>
    <w:unhideWhenUsed/>
    <w:rsid w:val="001740B3"/>
    <w:pPr>
      <w:jc w:val="left"/>
    </w:pPr>
  </w:style>
  <w:style w:type="character" w:customStyle="1" w:styleId="afd">
    <w:name w:val="コメント文字列 (文字)"/>
    <w:link w:val="afc"/>
    <w:uiPriority w:val="99"/>
    <w:semiHidden/>
    <w:rsid w:val="001740B3"/>
    <w:rPr>
      <w:rFonts w:ascii="ＭＳ 明朝"/>
      <w:kern w:val="2"/>
      <w:sz w:val="24"/>
      <w:szCs w:val="21"/>
    </w:rPr>
  </w:style>
  <w:style w:type="paragraph" w:styleId="afe">
    <w:name w:val="annotation subject"/>
    <w:basedOn w:val="afc"/>
    <w:next w:val="afc"/>
    <w:link w:val="aff"/>
    <w:uiPriority w:val="99"/>
    <w:semiHidden/>
    <w:unhideWhenUsed/>
    <w:rsid w:val="001740B3"/>
    <w:rPr>
      <w:b/>
      <w:bCs/>
    </w:rPr>
  </w:style>
  <w:style w:type="character" w:customStyle="1" w:styleId="aff">
    <w:name w:val="コメント内容 (文字)"/>
    <w:link w:val="afe"/>
    <w:uiPriority w:val="99"/>
    <w:semiHidden/>
    <w:rsid w:val="001740B3"/>
    <w:rPr>
      <w:rFonts w:ascii="ＭＳ 明朝"/>
      <w:b/>
      <w:bCs/>
      <w:kern w:val="2"/>
      <w:sz w:val="24"/>
      <w:szCs w:val="21"/>
    </w:rPr>
  </w:style>
  <w:style w:type="paragraph" w:styleId="aff0">
    <w:name w:val="Revision"/>
    <w:hidden/>
    <w:uiPriority w:val="99"/>
    <w:semiHidden/>
    <w:rsid w:val="001740B3"/>
    <w:rPr>
      <w:rFonts w:ascii="ＭＳ 明朝"/>
      <w:kern w:val="2"/>
      <w:sz w:val="24"/>
      <w:szCs w:val="21"/>
    </w:rPr>
  </w:style>
  <w:style w:type="table" w:customStyle="1" w:styleId="aff1">
    <w:name w:val="オレンジ表"/>
    <w:basedOn w:val="a1"/>
    <w:uiPriority w:val="99"/>
    <w:rsid w:val="0060624E"/>
    <w:rPr>
      <w:rFonts w:ascii="游明朝" w:eastAsia="游明朝" w:hAnsi="游明朝"/>
      <w:kern w:val="2"/>
      <w:sz w:val="21"/>
      <w:szCs w:val="22"/>
    </w:rPr>
    <w:tblPr>
      <w:tblBorders>
        <w:top w:val="single" w:sz="4" w:space="0" w:color="FF9900"/>
        <w:left w:val="single" w:sz="4" w:space="0" w:color="FF9900"/>
        <w:bottom w:val="single" w:sz="4" w:space="0" w:color="FF9900"/>
        <w:right w:val="single" w:sz="4" w:space="0" w:color="FF9900"/>
      </w:tblBorders>
    </w:tblPr>
    <w:tcPr>
      <w:shd w:val="thinHorzStripe" w:color="FFFFCC" w:fill="auto"/>
    </w:tcPr>
  </w:style>
  <w:style w:type="paragraph" w:customStyle="1" w:styleId="aff2">
    <w:name w:val="（）付見出し"/>
    <w:basedOn w:val="a"/>
    <w:link w:val="aff3"/>
    <w:rsid w:val="002B3853"/>
    <w:pPr>
      <w:widowControl/>
    </w:pPr>
    <w:rPr>
      <w:rFonts w:ascii="HGPｺﾞｼｯｸE" w:eastAsia="HGS創英角ｺﾞｼｯｸUB" w:hAnsi="HGPｺﾞｼｯｸE"/>
      <w:color w:val="008000"/>
      <w:sz w:val="28"/>
      <w:szCs w:val="24"/>
    </w:rPr>
  </w:style>
  <w:style w:type="character" w:customStyle="1" w:styleId="aff3">
    <w:name w:val="（）付見出し (文字)"/>
    <w:link w:val="aff2"/>
    <w:rsid w:val="002B3853"/>
    <w:rPr>
      <w:rFonts w:ascii="HGPｺﾞｼｯｸE" w:eastAsia="HGS創英角ｺﾞｼｯｸUB" w:hAnsi="HGPｺﾞｼｯｸE"/>
      <w:color w:val="008000"/>
      <w:kern w:val="2"/>
      <w:sz w:val="28"/>
      <w:szCs w:val="24"/>
    </w:rPr>
  </w:style>
  <w:style w:type="paragraph" w:customStyle="1" w:styleId="12pt">
    <w:name w:val="図表見出し_12pt_ラベンダー"/>
    <w:basedOn w:val="a"/>
    <w:link w:val="12pt0"/>
    <w:rsid w:val="002B3853"/>
    <w:pPr>
      <w:widowControl/>
    </w:pPr>
    <w:rPr>
      <w:rFonts w:ascii="HGPｺﾞｼｯｸE" w:eastAsia="ＭＳ ゴシック" w:hAnsi="HGPｺﾞｼｯｸE"/>
      <w:color w:val="BF8F00"/>
      <w:szCs w:val="24"/>
    </w:rPr>
  </w:style>
  <w:style w:type="character" w:customStyle="1" w:styleId="12pt0">
    <w:name w:val="図表見出し_12pt_ラベンダー (文字)"/>
    <w:link w:val="12pt"/>
    <w:rsid w:val="002B3853"/>
    <w:rPr>
      <w:rFonts w:ascii="HGPｺﾞｼｯｸE" w:eastAsia="ＭＳ ゴシック" w:hAnsi="HGPｺﾞｼｯｸE"/>
      <w:color w:val="BF8F00"/>
      <w:kern w:val="2"/>
      <w:sz w:val="24"/>
      <w:szCs w:val="24"/>
    </w:rPr>
  </w:style>
  <w:style w:type="paragraph" w:customStyle="1" w:styleId="G11">
    <w:name w:val="G11"/>
    <w:basedOn w:val="ae"/>
    <w:link w:val="G110"/>
    <w:qFormat/>
    <w:rsid w:val="00F82BA8"/>
    <w:rPr>
      <w:sz w:val="22"/>
    </w:rPr>
  </w:style>
  <w:style w:type="character" w:customStyle="1" w:styleId="af">
    <w:name w:val="リスト段落 (文字)"/>
    <w:aliases w:val="G12 (文字)"/>
    <w:link w:val="ae"/>
    <w:uiPriority w:val="34"/>
    <w:rsid w:val="00F82BA8"/>
    <w:rPr>
      <w:rFonts w:ascii="ＭＳ ゴシック" w:eastAsia="ＭＳ ゴシック"/>
      <w:kern w:val="2"/>
      <w:sz w:val="24"/>
      <w:szCs w:val="22"/>
    </w:rPr>
  </w:style>
  <w:style w:type="character" w:customStyle="1" w:styleId="G110">
    <w:name w:val="G11 (文字)"/>
    <w:link w:val="G11"/>
    <w:rsid w:val="00F82BA8"/>
    <w:rPr>
      <w:rFonts w:ascii="ＭＳ ゴシック" w:eastAsia="ＭＳ ゴシック"/>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4150">
      <w:bodyDiv w:val="1"/>
      <w:marLeft w:val="0"/>
      <w:marRight w:val="0"/>
      <w:marTop w:val="0"/>
      <w:marBottom w:val="0"/>
      <w:divBdr>
        <w:top w:val="none" w:sz="0" w:space="0" w:color="auto"/>
        <w:left w:val="none" w:sz="0" w:space="0" w:color="auto"/>
        <w:bottom w:val="none" w:sz="0" w:space="0" w:color="auto"/>
        <w:right w:val="none" w:sz="0" w:space="0" w:color="auto"/>
      </w:divBdr>
    </w:div>
    <w:div w:id="20477471">
      <w:bodyDiv w:val="1"/>
      <w:marLeft w:val="0"/>
      <w:marRight w:val="0"/>
      <w:marTop w:val="0"/>
      <w:marBottom w:val="0"/>
      <w:divBdr>
        <w:top w:val="none" w:sz="0" w:space="0" w:color="auto"/>
        <w:left w:val="none" w:sz="0" w:space="0" w:color="auto"/>
        <w:bottom w:val="none" w:sz="0" w:space="0" w:color="auto"/>
        <w:right w:val="none" w:sz="0" w:space="0" w:color="auto"/>
      </w:divBdr>
    </w:div>
    <w:div w:id="25300921">
      <w:bodyDiv w:val="1"/>
      <w:marLeft w:val="0"/>
      <w:marRight w:val="0"/>
      <w:marTop w:val="0"/>
      <w:marBottom w:val="0"/>
      <w:divBdr>
        <w:top w:val="none" w:sz="0" w:space="0" w:color="auto"/>
        <w:left w:val="none" w:sz="0" w:space="0" w:color="auto"/>
        <w:bottom w:val="none" w:sz="0" w:space="0" w:color="auto"/>
        <w:right w:val="none" w:sz="0" w:space="0" w:color="auto"/>
      </w:divBdr>
    </w:div>
    <w:div w:id="32005363">
      <w:bodyDiv w:val="1"/>
      <w:marLeft w:val="0"/>
      <w:marRight w:val="0"/>
      <w:marTop w:val="0"/>
      <w:marBottom w:val="0"/>
      <w:divBdr>
        <w:top w:val="none" w:sz="0" w:space="0" w:color="auto"/>
        <w:left w:val="none" w:sz="0" w:space="0" w:color="auto"/>
        <w:bottom w:val="none" w:sz="0" w:space="0" w:color="auto"/>
        <w:right w:val="none" w:sz="0" w:space="0" w:color="auto"/>
      </w:divBdr>
    </w:div>
    <w:div w:id="33165215">
      <w:bodyDiv w:val="1"/>
      <w:marLeft w:val="0"/>
      <w:marRight w:val="0"/>
      <w:marTop w:val="0"/>
      <w:marBottom w:val="0"/>
      <w:divBdr>
        <w:top w:val="none" w:sz="0" w:space="0" w:color="auto"/>
        <w:left w:val="none" w:sz="0" w:space="0" w:color="auto"/>
        <w:bottom w:val="none" w:sz="0" w:space="0" w:color="auto"/>
        <w:right w:val="none" w:sz="0" w:space="0" w:color="auto"/>
      </w:divBdr>
    </w:div>
    <w:div w:id="55130788">
      <w:bodyDiv w:val="1"/>
      <w:marLeft w:val="0"/>
      <w:marRight w:val="0"/>
      <w:marTop w:val="0"/>
      <w:marBottom w:val="0"/>
      <w:divBdr>
        <w:top w:val="none" w:sz="0" w:space="0" w:color="auto"/>
        <w:left w:val="none" w:sz="0" w:space="0" w:color="auto"/>
        <w:bottom w:val="none" w:sz="0" w:space="0" w:color="auto"/>
        <w:right w:val="none" w:sz="0" w:space="0" w:color="auto"/>
      </w:divBdr>
    </w:div>
    <w:div w:id="65345788">
      <w:bodyDiv w:val="1"/>
      <w:marLeft w:val="0"/>
      <w:marRight w:val="0"/>
      <w:marTop w:val="0"/>
      <w:marBottom w:val="0"/>
      <w:divBdr>
        <w:top w:val="none" w:sz="0" w:space="0" w:color="auto"/>
        <w:left w:val="none" w:sz="0" w:space="0" w:color="auto"/>
        <w:bottom w:val="none" w:sz="0" w:space="0" w:color="auto"/>
        <w:right w:val="none" w:sz="0" w:space="0" w:color="auto"/>
      </w:divBdr>
    </w:div>
    <w:div w:id="81532821">
      <w:bodyDiv w:val="1"/>
      <w:marLeft w:val="0"/>
      <w:marRight w:val="0"/>
      <w:marTop w:val="0"/>
      <w:marBottom w:val="0"/>
      <w:divBdr>
        <w:top w:val="none" w:sz="0" w:space="0" w:color="auto"/>
        <w:left w:val="none" w:sz="0" w:space="0" w:color="auto"/>
        <w:bottom w:val="none" w:sz="0" w:space="0" w:color="auto"/>
        <w:right w:val="none" w:sz="0" w:space="0" w:color="auto"/>
      </w:divBdr>
    </w:div>
    <w:div w:id="81537574">
      <w:bodyDiv w:val="1"/>
      <w:marLeft w:val="0"/>
      <w:marRight w:val="0"/>
      <w:marTop w:val="0"/>
      <w:marBottom w:val="0"/>
      <w:divBdr>
        <w:top w:val="none" w:sz="0" w:space="0" w:color="auto"/>
        <w:left w:val="none" w:sz="0" w:space="0" w:color="auto"/>
        <w:bottom w:val="none" w:sz="0" w:space="0" w:color="auto"/>
        <w:right w:val="none" w:sz="0" w:space="0" w:color="auto"/>
      </w:divBdr>
    </w:div>
    <w:div w:id="95946328">
      <w:bodyDiv w:val="1"/>
      <w:marLeft w:val="0"/>
      <w:marRight w:val="0"/>
      <w:marTop w:val="0"/>
      <w:marBottom w:val="0"/>
      <w:divBdr>
        <w:top w:val="none" w:sz="0" w:space="0" w:color="auto"/>
        <w:left w:val="none" w:sz="0" w:space="0" w:color="auto"/>
        <w:bottom w:val="none" w:sz="0" w:space="0" w:color="auto"/>
        <w:right w:val="none" w:sz="0" w:space="0" w:color="auto"/>
      </w:divBdr>
    </w:div>
    <w:div w:id="95947848">
      <w:bodyDiv w:val="1"/>
      <w:marLeft w:val="0"/>
      <w:marRight w:val="0"/>
      <w:marTop w:val="0"/>
      <w:marBottom w:val="0"/>
      <w:divBdr>
        <w:top w:val="none" w:sz="0" w:space="0" w:color="auto"/>
        <w:left w:val="none" w:sz="0" w:space="0" w:color="auto"/>
        <w:bottom w:val="none" w:sz="0" w:space="0" w:color="auto"/>
        <w:right w:val="none" w:sz="0" w:space="0" w:color="auto"/>
      </w:divBdr>
    </w:div>
    <w:div w:id="117452738">
      <w:bodyDiv w:val="1"/>
      <w:marLeft w:val="0"/>
      <w:marRight w:val="0"/>
      <w:marTop w:val="0"/>
      <w:marBottom w:val="0"/>
      <w:divBdr>
        <w:top w:val="none" w:sz="0" w:space="0" w:color="auto"/>
        <w:left w:val="none" w:sz="0" w:space="0" w:color="auto"/>
        <w:bottom w:val="none" w:sz="0" w:space="0" w:color="auto"/>
        <w:right w:val="none" w:sz="0" w:space="0" w:color="auto"/>
      </w:divBdr>
    </w:div>
    <w:div w:id="133377122">
      <w:bodyDiv w:val="1"/>
      <w:marLeft w:val="0"/>
      <w:marRight w:val="0"/>
      <w:marTop w:val="0"/>
      <w:marBottom w:val="0"/>
      <w:divBdr>
        <w:top w:val="none" w:sz="0" w:space="0" w:color="auto"/>
        <w:left w:val="none" w:sz="0" w:space="0" w:color="auto"/>
        <w:bottom w:val="none" w:sz="0" w:space="0" w:color="auto"/>
        <w:right w:val="none" w:sz="0" w:space="0" w:color="auto"/>
      </w:divBdr>
    </w:div>
    <w:div w:id="175117287">
      <w:bodyDiv w:val="1"/>
      <w:marLeft w:val="0"/>
      <w:marRight w:val="0"/>
      <w:marTop w:val="0"/>
      <w:marBottom w:val="0"/>
      <w:divBdr>
        <w:top w:val="none" w:sz="0" w:space="0" w:color="auto"/>
        <w:left w:val="none" w:sz="0" w:space="0" w:color="auto"/>
        <w:bottom w:val="none" w:sz="0" w:space="0" w:color="auto"/>
        <w:right w:val="none" w:sz="0" w:space="0" w:color="auto"/>
      </w:divBdr>
    </w:div>
    <w:div w:id="177622495">
      <w:bodyDiv w:val="1"/>
      <w:marLeft w:val="0"/>
      <w:marRight w:val="0"/>
      <w:marTop w:val="0"/>
      <w:marBottom w:val="0"/>
      <w:divBdr>
        <w:top w:val="none" w:sz="0" w:space="0" w:color="auto"/>
        <w:left w:val="none" w:sz="0" w:space="0" w:color="auto"/>
        <w:bottom w:val="none" w:sz="0" w:space="0" w:color="auto"/>
        <w:right w:val="none" w:sz="0" w:space="0" w:color="auto"/>
      </w:divBdr>
    </w:div>
    <w:div w:id="179516110">
      <w:bodyDiv w:val="1"/>
      <w:marLeft w:val="0"/>
      <w:marRight w:val="0"/>
      <w:marTop w:val="0"/>
      <w:marBottom w:val="0"/>
      <w:divBdr>
        <w:top w:val="none" w:sz="0" w:space="0" w:color="auto"/>
        <w:left w:val="none" w:sz="0" w:space="0" w:color="auto"/>
        <w:bottom w:val="none" w:sz="0" w:space="0" w:color="auto"/>
        <w:right w:val="none" w:sz="0" w:space="0" w:color="auto"/>
      </w:divBdr>
    </w:div>
    <w:div w:id="225645786">
      <w:bodyDiv w:val="1"/>
      <w:marLeft w:val="0"/>
      <w:marRight w:val="0"/>
      <w:marTop w:val="0"/>
      <w:marBottom w:val="0"/>
      <w:divBdr>
        <w:top w:val="none" w:sz="0" w:space="0" w:color="auto"/>
        <w:left w:val="none" w:sz="0" w:space="0" w:color="auto"/>
        <w:bottom w:val="none" w:sz="0" w:space="0" w:color="auto"/>
        <w:right w:val="none" w:sz="0" w:space="0" w:color="auto"/>
      </w:divBdr>
    </w:div>
    <w:div w:id="231820097">
      <w:bodyDiv w:val="1"/>
      <w:marLeft w:val="0"/>
      <w:marRight w:val="0"/>
      <w:marTop w:val="0"/>
      <w:marBottom w:val="0"/>
      <w:divBdr>
        <w:top w:val="none" w:sz="0" w:space="0" w:color="auto"/>
        <w:left w:val="none" w:sz="0" w:space="0" w:color="auto"/>
        <w:bottom w:val="none" w:sz="0" w:space="0" w:color="auto"/>
        <w:right w:val="none" w:sz="0" w:space="0" w:color="auto"/>
      </w:divBdr>
    </w:div>
    <w:div w:id="251820948">
      <w:bodyDiv w:val="1"/>
      <w:marLeft w:val="0"/>
      <w:marRight w:val="0"/>
      <w:marTop w:val="0"/>
      <w:marBottom w:val="0"/>
      <w:divBdr>
        <w:top w:val="none" w:sz="0" w:space="0" w:color="auto"/>
        <w:left w:val="none" w:sz="0" w:space="0" w:color="auto"/>
        <w:bottom w:val="none" w:sz="0" w:space="0" w:color="auto"/>
        <w:right w:val="none" w:sz="0" w:space="0" w:color="auto"/>
      </w:divBdr>
    </w:div>
    <w:div w:id="284165114">
      <w:bodyDiv w:val="1"/>
      <w:marLeft w:val="0"/>
      <w:marRight w:val="0"/>
      <w:marTop w:val="0"/>
      <w:marBottom w:val="0"/>
      <w:divBdr>
        <w:top w:val="none" w:sz="0" w:space="0" w:color="auto"/>
        <w:left w:val="none" w:sz="0" w:space="0" w:color="auto"/>
        <w:bottom w:val="none" w:sz="0" w:space="0" w:color="auto"/>
        <w:right w:val="none" w:sz="0" w:space="0" w:color="auto"/>
      </w:divBdr>
    </w:div>
    <w:div w:id="298388403">
      <w:bodyDiv w:val="1"/>
      <w:marLeft w:val="0"/>
      <w:marRight w:val="0"/>
      <w:marTop w:val="0"/>
      <w:marBottom w:val="0"/>
      <w:divBdr>
        <w:top w:val="none" w:sz="0" w:space="0" w:color="auto"/>
        <w:left w:val="none" w:sz="0" w:space="0" w:color="auto"/>
        <w:bottom w:val="none" w:sz="0" w:space="0" w:color="auto"/>
        <w:right w:val="none" w:sz="0" w:space="0" w:color="auto"/>
      </w:divBdr>
    </w:div>
    <w:div w:id="307439657">
      <w:bodyDiv w:val="1"/>
      <w:marLeft w:val="0"/>
      <w:marRight w:val="0"/>
      <w:marTop w:val="0"/>
      <w:marBottom w:val="0"/>
      <w:divBdr>
        <w:top w:val="none" w:sz="0" w:space="0" w:color="auto"/>
        <w:left w:val="none" w:sz="0" w:space="0" w:color="auto"/>
        <w:bottom w:val="none" w:sz="0" w:space="0" w:color="auto"/>
        <w:right w:val="none" w:sz="0" w:space="0" w:color="auto"/>
      </w:divBdr>
    </w:div>
    <w:div w:id="316228297">
      <w:bodyDiv w:val="1"/>
      <w:marLeft w:val="0"/>
      <w:marRight w:val="0"/>
      <w:marTop w:val="0"/>
      <w:marBottom w:val="0"/>
      <w:divBdr>
        <w:top w:val="none" w:sz="0" w:space="0" w:color="auto"/>
        <w:left w:val="none" w:sz="0" w:space="0" w:color="auto"/>
        <w:bottom w:val="none" w:sz="0" w:space="0" w:color="auto"/>
        <w:right w:val="none" w:sz="0" w:space="0" w:color="auto"/>
      </w:divBdr>
    </w:div>
    <w:div w:id="319622273">
      <w:bodyDiv w:val="1"/>
      <w:marLeft w:val="0"/>
      <w:marRight w:val="0"/>
      <w:marTop w:val="0"/>
      <w:marBottom w:val="0"/>
      <w:divBdr>
        <w:top w:val="none" w:sz="0" w:space="0" w:color="auto"/>
        <w:left w:val="none" w:sz="0" w:space="0" w:color="auto"/>
        <w:bottom w:val="none" w:sz="0" w:space="0" w:color="auto"/>
        <w:right w:val="none" w:sz="0" w:space="0" w:color="auto"/>
      </w:divBdr>
    </w:div>
    <w:div w:id="347879179">
      <w:bodyDiv w:val="1"/>
      <w:marLeft w:val="0"/>
      <w:marRight w:val="0"/>
      <w:marTop w:val="0"/>
      <w:marBottom w:val="0"/>
      <w:divBdr>
        <w:top w:val="none" w:sz="0" w:space="0" w:color="auto"/>
        <w:left w:val="none" w:sz="0" w:space="0" w:color="auto"/>
        <w:bottom w:val="none" w:sz="0" w:space="0" w:color="auto"/>
        <w:right w:val="none" w:sz="0" w:space="0" w:color="auto"/>
      </w:divBdr>
    </w:div>
    <w:div w:id="372506690">
      <w:bodyDiv w:val="1"/>
      <w:marLeft w:val="0"/>
      <w:marRight w:val="0"/>
      <w:marTop w:val="0"/>
      <w:marBottom w:val="0"/>
      <w:divBdr>
        <w:top w:val="none" w:sz="0" w:space="0" w:color="auto"/>
        <w:left w:val="none" w:sz="0" w:space="0" w:color="auto"/>
        <w:bottom w:val="none" w:sz="0" w:space="0" w:color="auto"/>
        <w:right w:val="none" w:sz="0" w:space="0" w:color="auto"/>
      </w:divBdr>
    </w:div>
    <w:div w:id="372771921">
      <w:bodyDiv w:val="1"/>
      <w:marLeft w:val="0"/>
      <w:marRight w:val="0"/>
      <w:marTop w:val="0"/>
      <w:marBottom w:val="0"/>
      <w:divBdr>
        <w:top w:val="none" w:sz="0" w:space="0" w:color="auto"/>
        <w:left w:val="none" w:sz="0" w:space="0" w:color="auto"/>
        <w:bottom w:val="none" w:sz="0" w:space="0" w:color="auto"/>
        <w:right w:val="none" w:sz="0" w:space="0" w:color="auto"/>
      </w:divBdr>
    </w:div>
    <w:div w:id="384379427">
      <w:bodyDiv w:val="1"/>
      <w:marLeft w:val="0"/>
      <w:marRight w:val="0"/>
      <w:marTop w:val="0"/>
      <w:marBottom w:val="0"/>
      <w:divBdr>
        <w:top w:val="none" w:sz="0" w:space="0" w:color="auto"/>
        <w:left w:val="none" w:sz="0" w:space="0" w:color="auto"/>
        <w:bottom w:val="none" w:sz="0" w:space="0" w:color="auto"/>
        <w:right w:val="none" w:sz="0" w:space="0" w:color="auto"/>
      </w:divBdr>
    </w:div>
    <w:div w:id="434404808">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475226544">
      <w:bodyDiv w:val="1"/>
      <w:marLeft w:val="0"/>
      <w:marRight w:val="0"/>
      <w:marTop w:val="0"/>
      <w:marBottom w:val="0"/>
      <w:divBdr>
        <w:top w:val="none" w:sz="0" w:space="0" w:color="auto"/>
        <w:left w:val="none" w:sz="0" w:space="0" w:color="auto"/>
        <w:bottom w:val="none" w:sz="0" w:space="0" w:color="auto"/>
        <w:right w:val="none" w:sz="0" w:space="0" w:color="auto"/>
      </w:divBdr>
    </w:div>
    <w:div w:id="491062670">
      <w:bodyDiv w:val="1"/>
      <w:marLeft w:val="0"/>
      <w:marRight w:val="0"/>
      <w:marTop w:val="0"/>
      <w:marBottom w:val="0"/>
      <w:divBdr>
        <w:top w:val="none" w:sz="0" w:space="0" w:color="auto"/>
        <w:left w:val="none" w:sz="0" w:space="0" w:color="auto"/>
        <w:bottom w:val="none" w:sz="0" w:space="0" w:color="auto"/>
        <w:right w:val="none" w:sz="0" w:space="0" w:color="auto"/>
      </w:divBdr>
    </w:div>
    <w:div w:id="495801725">
      <w:bodyDiv w:val="1"/>
      <w:marLeft w:val="0"/>
      <w:marRight w:val="0"/>
      <w:marTop w:val="0"/>
      <w:marBottom w:val="0"/>
      <w:divBdr>
        <w:top w:val="none" w:sz="0" w:space="0" w:color="auto"/>
        <w:left w:val="none" w:sz="0" w:space="0" w:color="auto"/>
        <w:bottom w:val="none" w:sz="0" w:space="0" w:color="auto"/>
        <w:right w:val="none" w:sz="0" w:space="0" w:color="auto"/>
      </w:divBdr>
    </w:div>
    <w:div w:id="519121410">
      <w:bodyDiv w:val="1"/>
      <w:marLeft w:val="0"/>
      <w:marRight w:val="0"/>
      <w:marTop w:val="0"/>
      <w:marBottom w:val="0"/>
      <w:divBdr>
        <w:top w:val="none" w:sz="0" w:space="0" w:color="auto"/>
        <w:left w:val="none" w:sz="0" w:space="0" w:color="auto"/>
        <w:bottom w:val="none" w:sz="0" w:space="0" w:color="auto"/>
        <w:right w:val="none" w:sz="0" w:space="0" w:color="auto"/>
      </w:divBdr>
    </w:div>
    <w:div w:id="520121691">
      <w:bodyDiv w:val="1"/>
      <w:marLeft w:val="0"/>
      <w:marRight w:val="0"/>
      <w:marTop w:val="0"/>
      <w:marBottom w:val="0"/>
      <w:divBdr>
        <w:top w:val="none" w:sz="0" w:space="0" w:color="auto"/>
        <w:left w:val="none" w:sz="0" w:space="0" w:color="auto"/>
        <w:bottom w:val="none" w:sz="0" w:space="0" w:color="auto"/>
        <w:right w:val="none" w:sz="0" w:space="0" w:color="auto"/>
      </w:divBdr>
    </w:div>
    <w:div w:id="521744738">
      <w:bodyDiv w:val="1"/>
      <w:marLeft w:val="0"/>
      <w:marRight w:val="0"/>
      <w:marTop w:val="0"/>
      <w:marBottom w:val="0"/>
      <w:divBdr>
        <w:top w:val="none" w:sz="0" w:space="0" w:color="auto"/>
        <w:left w:val="none" w:sz="0" w:space="0" w:color="auto"/>
        <w:bottom w:val="none" w:sz="0" w:space="0" w:color="auto"/>
        <w:right w:val="none" w:sz="0" w:space="0" w:color="auto"/>
      </w:divBdr>
    </w:div>
    <w:div w:id="521892749">
      <w:bodyDiv w:val="1"/>
      <w:marLeft w:val="0"/>
      <w:marRight w:val="0"/>
      <w:marTop w:val="0"/>
      <w:marBottom w:val="0"/>
      <w:divBdr>
        <w:top w:val="none" w:sz="0" w:space="0" w:color="auto"/>
        <w:left w:val="none" w:sz="0" w:space="0" w:color="auto"/>
        <w:bottom w:val="none" w:sz="0" w:space="0" w:color="auto"/>
        <w:right w:val="none" w:sz="0" w:space="0" w:color="auto"/>
      </w:divBdr>
    </w:div>
    <w:div w:id="561915542">
      <w:bodyDiv w:val="1"/>
      <w:marLeft w:val="0"/>
      <w:marRight w:val="0"/>
      <w:marTop w:val="0"/>
      <w:marBottom w:val="0"/>
      <w:divBdr>
        <w:top w:val="none" w:sz="0" w:space="0" w:color="auto"/>
        <w:left w:val="none" w:sz="0" w:space="0" w:color="auto"/>
        <w:bottom w:val="none" w:sz="0" w:space="0" w:color="auto"/>
        <w:right w:val="none" w:sz="0" w:space="0" w:color="auto"/>
      </w:divBdr>
    </w:div>
    <w:div w:id="564608350">
      <w:bodyDiv w:val="1"/>
      <w:marLeft w:val="0"/>
      <w:marRight w:val="0"/>
      <w:marTop w:val="0"/>
      <w:marBottom w:val="0"/>
      <w:divBdr>
        <w:top w:val="none" w:sz="0" w:space="0" w:color="auto"/>
        <w:left w:val="none" w:sz="0" w:space="0" w:color="auto"/>
        <w:bottom w:val="none" w:sz="0" w:space="0" w:color="auto"/>
        <w:right w:val="none" w:sz="0" w:space="0" w:color="auto"/>
      </w:divBdr>
    </w:div>
    <w:div w:id="569658524">
      <w:bodyDiv w:val="1"/>
      <w:marLeft w:val="0"/>
      <w:marRight w:val="0"/>
      <w:marTop w:val="0"/>
      <w:marBottom w:val="0"/>
      <w:divBdr>
        <w:top w:val="none" w:sz="0" w:space="0" w:color="auto"/>
        <w:left w:val="none" w:sz="0" w:space="0" w:color="auto"/>
        <w:bottom w:val="none" w:sz="0" w:space="0" w:color="auto"/>
        <w:right w:val="none" w:sz="0" w:space="0" w:color="auto"/>
      </w:divBdr>
    </w:div>
    <w:div w:id="573315484">
      <w:bodyDiv w:val="1"/>
      <w:marLeft w:val="0"/>
      <w:marRight w:val="0"/>
      <w:marTop w:val="0"/>
      <w:marBottom w:val="0"/>
      <w:divBdr>
        <w:top w:val="none" w:sz="0" w:space="0" w:color="auto"/>
        <w:left w:val="none" w:sz="0" w:space="0" w:color="auto"/>
        <w:bottom w:val="none" w:sz="0" w:space="0" w:color="auto"/>
        <w:right w:val="none" w:sz="0" w:space="0" w:color="auto"/>
      </w:divBdr>
    </w:div>
    <w:div w:id="575632761">
      <w:bodyDiv w:val="1"/>
      <w:marLeft w:val="0"/>
      <w:marRight w:val="0"/>
      <w:marTop w:val="0"/>
      <w:marBottom w:val="0"/>
      <w:divBdr>
        <w:top w:val="none" w:sz="0" w:space="0" w:color="auto"/>
        <w:left w:val="none" w:sz="0" w:space="0" w:color="auto"/>
        <w:bottom w:val="none" w:sz="0" w:space="0" w:color="auto"/>
        <w:right w:val="none" w:sz="0" w:space="0" w:color="auto"/>
      </w:divBdr>
    </w:div>
    <w:div w:id="585841504">
      <w:bodyDiv w:val="1"/>
      <w:marLeft w:val="0"/>
      <w:marRight w:val="0"/>
      <w:marTop w:val="0"/>
      <w:marBottom w:val="0"/>
      <w:divBdr>
        <w:top w:val="none" w:sz="0" w:space="0" w:color="auto"/>
        <w:left w:val="none" w:sz="0" w:space="0" w:color="auto"/>
        <w:bottom w:val="none" w:sz="0" w:space="0" w:color="auto"/>
        <w:right w:val="none" w:sz="0" w:space="0" w:color="auto"/>
      </w:divBdr>
    </w:div>
    <w:div w:id="644896997">
      <w:bodyDiv w:val="1"/>
      <w:marLeft w:val="0"/>
      <w:marRight w:val="0"/>
      <w:marTop w:val="0"/>
      <w:marBottom w:val="0"/>
      <w:divBdr>
        <w:top w:val="none" w:sz="0" w:space="0" w:color="auto"/>
        <w:left w:val="none" w:sz="0" w:space="0" w:color="auto"/>
        <w:bottom w:val="none" w:sz="0" w:space="0" w:color="auto"/>
        <w:right w:val="none" w:sz="0" w:space="0" w:color="auto"/>
      </w:divBdr>
    </w:div>
    <w:div w:id="655955510">
      <w:bodyDiv w:val="1"/>
      <w:marLeft w:val="0"/>
      <w:marRight w:val="0"/>
      <w:marTop w:val="0"/>
      <w:marBottom w:val="0"/>
      <w:divBdr>
        <w:top w:val="none" w:sz="0" w:space="0" w:color="auto"/>
        <w:left w:val="none" w:sz="0" w:space="0" w:color="auto"/>
        <w:bottom w:val="none" w:sz="0" w:space="0" w:color="auto"/>
        <w:right w:val="none" w:sz="0" w:space="0" w:color="auto"/>
      </w:divBdr>
    </w:div>
    <w:div w:id="759254294">
      <w:bodyDiv w:val="1"/>
      <w:marLeft w:val="0"/>
      <w:marRight w:val="0"/>
      <w:marTop w:val="0"/>
      <w:marBottom w:val="0"/>
      <w:divBdr>
        <w:top w:val="none" w:sz="0" w:space="0" w:color="auto"/>
        <w:left w:val="none" w:sz="0" w:space="0" w:color="auto"/>
        <w:bottom w:val="none" w:sz="0" w:space="0" w:color="auto"/>
        <w:right w:val="none" w:sz="0" w:space="0" w:color="auto"/>
      </w:divBdr>
    </w:div>
    <w:div w:id="782001082">
      <w:bodyDiv w:val="1"/>
      <w:marLeft w:val="0"/>
      <w:marRight w:val="0"/>
      <w:marTop w:val="0"/>
      <w:marBottom w:val="0"/>
      <w:divBdr>
        <w:top w:val="none" w:sz="0" w:space="0" w:color="auto"/>
        <w:left w:val="none" w:sz="0" w:space="0" w:color="auto"/>
        <w:bottom w:val="none" w:sz="0" w:space="0" w:color="auto"/>
        <w:right w:val="none" w:sz="0" w:space="0" w:color="auto"/>
      </w:divBdr>
    </w:div>
    <w:div w:id="798303180">
      <w:bodyDiv w:val="1"/>
      <w:marLeft w:val="0"/>
      <w:marRight w:val="0"/>
      <w:marTop w:val="0"/>
      <w:marBottom w:val="0"/>
      <w:divBdr>
        <w:top w:val="none" w:sz="0" w:space="0" w:color="auto"/>
        <w:left w:val="none" w:sz="0" w:space="0" w:color="auto"/>
        <w:bottom w:val="none" w:sz="0" w:space="0" w:color="auto"/>
        <w:right w:val="none" w:sz="0" w:space="0" w:color="auto"/>
      </w:divBdr>
    </w:div>
    <w:div w:id="806243893">
      <w:bodyDiv w:val="1"/>
      <w:marLeft w:val="0"/>
      <w:marRight w:val="0"/>
      <w:marTop w:val="0"/>
      <w:marBottom w:val="0"/>
      <w:divBdr>
        <w:top w:val="none" w:sz="0" w:space="0" w:color="auto"/>
        <w:left w:val="none" w:sz="0" w:space="0" w:color="auto"/>
        <w:bottom w:val="none" w:sz="0" w:space="0" w:color="auto"/>
        <w:right w:val="none" w:sz="0" w:space="0" w:color="auto"/>
      </w:divBdr>
    </w:div>
    <w:div w:id="822047621">
      <w:bodyDiv w:val="1"/>
      <w:marLeft w:val="0"/>
      <w:marRight w:val="0"/>
      <w:marTop w:val="0"/>
      <w:marBottom w:val="0"/>
      <w:divBdr>
        <w:top w:val="none" w:sz="0" w:space="0" w:color="auto"/>
        <w:left w:val="none" w:sz="0" w:space="0" w:color="auto"/>
        <w:bottom w:val="none" w:sz="0" w:space="0" w:color="auto"/>
        <w:right w:val="none" w:sz="0" w:space="0" w:color="auto"/>
      </w:divBdr>
    </w:div>
    <w:div w:id="854153114">
      <w:bodyDiv w:val="1"/>
      <w:marLeft w:val="0"/>
      <w:marRight w:val="0"/>
      <w:marTop w:val="0"/>
      <w:marBottom w:val="0"/>
      <w:divBdr>
        <w:top w:val="none" w:sz="0" w:space="0" w:color="auto"/>
        <w:left w:val="none" w:sz="0" w:space="0" w:color="auto"/>
        <w:bottom w:val="none" w:sz="0" w:space="0" w:color="auto"/>
        <w:right w:val="none" w:sz="0" w:space="0" w:color="auto"/>
      </w:divBdr>
    </w:div>
    <w:div w:id="857693118">
      <w:bodyDiv w:val="1"/>
      <w:marLeft w:val="0"/>
      <w:marRight w:val="0"/>
      <w:marTop w:val="0"/>
      <w:marBottom w:val="0"/>
      <w:divBdr>
        <w:top w:val="none" w:sz="0" w:space="0" w:color="auto"/>
        <w:left w:val="none" w:sz="0" w:space="0" w:color="auto"/>
        <w:bottom w:val="none" w:sz="0" w:space="0" w:color="auto"/>
        <w:right w:val="none" w:sz="0" w:space="0" w:color="auto"/>
      </w:divBdr>
    </w:div>
    <w:div w:id="912392497">
      <w:bodyDiv w:val="1"/>
      <w:marLeft w:val="0"/>
      <w:marRight w:val="0"/>
      <w:marTop w:val="0"/>
      <w:marBottom w:val="0"/>
      <w:divBdr>
        <w:top w:val="none" w:sz="0" w:space="0" w:color="auto"/>
        <w:left w:val="none" w:sz="0" w:space="0" w:color="auto"/>
        <w:bottom w:val="none" w:sz="0" w:space="0" w:color="auto"/>
        <w:right w:val="none" w:sz="0" w:space="0" w:color="auto"/>
      </w:divBdr>
    </w:div>
    <w:div w:id="914121328">
      <w:bodyDiv w:val="1"/>
      <w:marLeft w:val="0"/>
      <w:marRight w:val="0"/>
      <w:marTop w:val="0"/>
      <w:marBottom w:val="0"/>
      <w:divBdr>
        <w:top w:val="none" w:sz="0" w:space="0" w:color="auto"/>
        <w:left w:val="none" w:sz="0" w:space="0" w:color="auto"/>
        <w:bottom w:val="none" w:sz="0" w:space="0" w:color="auto"/>
        <w:right w:val="none" w:sz="0" w:space="0" w:color="auto"/>
      </w:divBdr>
    </w:div>
    <w:div w:id="931472058">
      <w:bodyDiv w:val="1"/>
      <w:marLeft w:val="0"/>
      <w:marRight w:val="0"/>
      <w:marTop w:val="0"/>
      <w:marBottom w:val="0"/>
      <w:divBdr>
        <w:top w:val="none" w:sz="0" w:space="0" w:color="auto"/>
        <w:left w:val="none" w:sz="0" w:space="0" w:color="auto"/>
        <w:bottom w:val="none" w:sz="0" w:space="0" w:color="auto"/>
        <w:right w:val="none" w:sz="0" w:space="0" w:color="auto"/>
      </w:divBdr>
    </w:div>
    <w:div w:id="937175729">
      <w:bodyDiv w:val="1"/>
      <w:marLeft w:val="0"/>
      <w:marRight w:val="0"/>
      <w:marTop w:val="0"/>
      <w:marBottom w:val="0"/>
      <w:divBdr>
        <w:top w:val="none" w:sz="0" w:space="0" w:color="auto"/>
        <w:left w:val="none" w:sz="0" w:space="0" w:color="auto"/>
        <w:bottom w:val="none" w:sz="0" w:space="0" w:color="auto"/>
        <w:right w:val="none" w:sz="0" w:space="0" w:color="auto"/>
      </w:divBdr>
    </w:div>
    <w:div w:id="970790631">
      <w:bodyDiv w:val="1"/>
      <w:marLeft w:val="0"/>
      <w:marRight w:val="0"/>
      <w:marTop w:val="0"/>
      <w:marBottom w:val="0"/>
      <w:divBdr>
        <w:top w:val="none" w:sz="0" w:space="0" w:color="auto"/>
        <w:left w:val="none" w:sz="0" w:space="0" w:color="auto"/>
        <w:bottom w:val="none" w:sz="0" w:space="0" w:color="auto"/>
        <w:right w:val="none" w:sz="0" w:space="0" w:color="auto"/>
      </w:divBdr>
    </w:div>
    <w:div w:id="980964656">
      <w:bodyDiv w:val="1"/>
      <w:marLeft w:val="0"/>
      <w:marRight w:val="0"/>
      <w:marTop w:val="0"/>
      <w:marBottom w:val="0"/>
      <w:divBdr>
        <w:top w:val="none" w:sz="0" w:space="0" w:color="auto"/>
        <w:left w:val="none" w:sz="0" w:space="0" w:color="auto"/>
        <w:bottom w:val="none" w:sz="0" w:space="0" w:color="auto"/>
        <w:right w:val="none" w:sz="0" w:space="0" w:color="auto"/>
      </w:divBdr>
    </w:div>
    <w:div w:id="983853118">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990329500">
      <w:bodyDiv w:val="1"/>
      <w:marLeft w:val="0"/>
      <w:marRight w:val="0"/>
      <w:marTop w:val="0"/>
      <w:marBottom w:val="0"/>
      <w:divBdr>
        <w:top w:val="none" w:sz="0" w:space="0" w:color="auto"/>
        <w:left w:val="none" w:sz="0" w:space="0" w:color="auto"/>
        <w:bottom w:val="none" w:sz="0" w:space="0" w:color="auto"/>
        <w:right w:val="none" w:sz="0" w:space="0" w:color="auto"/>
      </w:divBdr>
    </w:div>
    <w:div w:id="990907348">
      <w:bodyDiv w:val="1"/>
      <w:marLeft w:val="0"/>
      <w:marRight w:val="0"/>
      <w:marTop w:val="0"/>
      <w:marBottom w:val="0"/>
      <w:divBdr>
        <w:top w:val="none" w:sz="0" w:space="0" w:color="auto"/>
        <w:left w:val="none" w:sz="0" w:space="0" w:color="auto"/>
        <w:bottom w:val="none" w:sz="0" w:space="0" w:color="auto"/>
        <w:right w:val="none" w:sz="0" w:space="0" w:color="auto"/>
      </w:divBdr>
    </w:div>
    <w:div w:id="1001469916">
      <w:bodyDiv w:val="1"/>
      <w:marLeft w:val="0"/>
      <w:marRight w:val="0"/>
      <w:marTop w:val="0"/>
      <w:marBottom w:val="0"/>
      <w:divBdr>
        <w:top w:val="none" w:sz="0" w:space="0" w:color="auto"/>
        <w:left w:val="none" w:sz="0" w:space="0" w:color="auto"/>
        <w:bottom w:val="none" w:sz="0" w:space="0" w:color="auto"/>
        <w:right w:val="none" w:sz="0" w:space="0" w:color="auto"/>
      </w:divBdr>
    </w:div>
    <w:div w:id="1017275553">
      <w:bodyDiv w:val="1"/>
      <w:marLeft w:val="0"/>
      <w:marRight w:val="0"/>
      <w:marTop w:val="0"/>
      <w:marBottom w:val="0"/>
      <w:divBdr>
        <w:top w:val="none" w:sz="0" w:space="0" w:color="auto"/>
        <w:left w:val="none" w:sz="0" w:space="0" w:color="auto"/>
        <w:bottom w:val="none" w:sz="0" w:space="0" w:color="auto"/>
        <w:right w:val="none" w:sz="0" w:space="0" w:color="auto"/>
      </w:divBdr>
    </w:div>
    <w:div w:id="1018965112">
      <w:bodyDiv w:val="1"/>
      <w:marLeft w:val="0"/>
      <w:marRight w:val="0"/>
      <w:marTop w:val="0"/>
      <w:marBottom w:val="0"/>
      <w:divBdr>
        <w:top w:val="none" w:sz="0" w:space="0" w:color="auto"/>
        <w:left w:val="none" w:sz="0" w:space="0" w:color="auto"/>
        <w:bottom w:val="none" w:sz="0" w:space="0" w:color="auto"/>
        <w:right w:val="none" w:sz="0" w:space="0" w:color="auto"/>
      </w:divBdr>
    </w:div>
    <w:div w:id="1046761990">
      <w:bodyDiv w:val="1"/>
      <w:marLeft w:val="0"/>
      <w:marRight w:val="0"/>
      <w:marTop w:val="0"/>
      <w:marBottom w:val="0"/>
      <w:divBdr>
        <w:top w:val="none" w:sz="0" w:space="0" w:color="auto"/>
        <w:left w:val="none" w:sz="0" w:space="0" w:color="auto"/>
        <w:bottom w:val="none" w:sz="0" w:space="0" w:color="auto"/>
        <w:right w:val="none" w:sz="0" w:space="0" w:color="auto"/>
      </w:divBdr>
    </w:div>
    <w:div w:id="1053893985">
      <w:bodyDiv w:val="1"/>
      <w:marLeft w:val="0"/>
      <w:marRight w:val="0"/>
      <w:marTop w:val="0"/>
      <w:marBottom w:val="0"/>
      <w:divBdr>
        <w:top w:val="none" w:sz="0" w:space="0" w:color="auto"/>
        <w:left w:val="none" w:sz="0" w:space="0" w:color="auto"/>
        <w:bottom w:val="none" w:sz="0" w:space="0" w:color="auto"/>
        <w:right w:val="none" w:sz="0" w:space="0" w:color="auto"/>
      </w:divBdr>
    </w:div>
    <w:div w:id="1063023588">
      <w:bodyDiv w:val="1"/>
      <w:marLeft w:val="0"/>
      <w:marRight w:val="0"/>
      <w:marTop w:val="0"/>
      <w:marBottom w:val="0"/>
      <w:divBdr>
        <w:top w:val="none" w:sz="0" w:space="0" w:color="auto"/>
        <w:left w:val="none" w:sz="0" w:space="0" w:color="auto"/>
        <w:bottom w:val="none" w:sz="0" w:space="0" w:color="auto"/>
        <w:right w:val="none" w:sz="0" w:space="0" w:color="auto"/>
      </w:divBdr>
    </w:div>
    <w:div w:id="1066297419">
      <w:bodyDiv w:val="1"/>
      <w:marLeft w:val="0"/>
      <w:marRight w:val="0"/>
      <w:marTop w:val="0"/>
      <w:marBottom w:val="0"/>
      <w:divBdr>
        <w:top w:val="none" w:sz="0" w:space="0" w:color="auto"/>
        <w:left w:val="none" w:sz="0" w:space="0" w:color="auto"/>
        <w:bottom w:val="none" w:sz="0" w:space="0" w:color="auto"/>
        <w:right w:val="none" w:sz="0" w:space="0" w:color="auto"/>
      </w:divBdr>
    </w:div>
    <w:div w:id="1071193920">
      <w:bodyDiv w:val="1"/>
      <w:marLeft w:val="0"/>
      <w:marRight w:val="0"/>
      <w:marTop w:val="0"/>
      <w:marBottom w:val="0"/>
      <w:divBdr>
        <w:top w:val="none" w:sz="0" w:space="0" w:color="auto"/>
        <w:left w:val="none" w:sz="0" w:space="0" w:color="auto"/>
        <w:bottom w:val="none" w:sz="0" w:space="0" w:color="auto"/>
        <w:right w:val="none" w:sz="0" w:space="0" w:color="auto"/>
      </w:divBdr>
    </w:div>
    <w:div w:id="1078210444">
      <w:bodyDiv w:val="1"/>
      <w:marLeft w:val="0"/>
      <w:marRight w:val="0"/>
      <w:marTop w:val="0"/>
      <w:marBottom w:val="0"/>
      <w:divBdr>
        <w:top w:val="none" w:sz="0" w:space="0" w:color="auto"/>
        <w:left w:val="none" w:sz="0" w:space="0" w:color="auto"/>
        <w:bottom w:val="none" w:sz="0" w:space="0" w:color="auto"/>
        <w:right w:val="none" w:sz="0" w:space="0" w:color="auto"/>
      </w:divBdr>
    </w:div>
    <w:div w:id="1083063375">
      <w:bodyDiv w:val="1"/>
      <w:marLeft w:val="0"/>
      <w:marRight w:val="0"/>
      <w:marTop w:val="0"/>
      <w:marBottom w:val="0"/>
      <w:divBdr>
        <w:top w:val="none" w:sz="0" w:space="0" w:color="auto"/>
        <w:left w:val="none" w:sz="0" w:space="0" w:color="auto"/>
        <w:bottom w:val="none" w:sz="0" w:space="0" w:color="auto"/>
        <w:right w:val="none" w:sz="0" w:space="0" w:color="auto"/>
      </w:divBdr>
    </w:div>
    <w:div w:id="1132669393">
      <w:bodyDiv w:val="1"/>
      <w:marLeft w:val="0"/>
      <w:marRight w:val="0"/>
      <w:marTop w:val="0"/>
      <w:marBottom w:val="0"/>
      <w:divBdr>
        <w:top w:val="none" w:sz="0" w:space="0" w:color="auto"/>
        <w:left w:val="none" w:sz="0" w:space="0" w:color="auto"/>
        <w:bottom w:val="none" w:sz="0" w:space="0" w:color="auto"/>
        <w:right w:val="none" w:sz="0" w:space="0" w:color="auto"/>
      </w:divBdr>
    </w:div>
    <w:div w:id="1138495520">
      <w:bodyDiv w:val="1"/>
      <w:marLeft w:val="0"/>
      <w:marRight w:val="0"/>
      <w:marTop w:val="0"/>
      <w:marBottom w:val="0"/>
      <w:divBdr>
        <w:top w:val="none" w:sz="0" w:space="0" w:color="auto"/>
        <w:left w:val="none" w:sz="0" w:space="0" w:color="auto"/>
        <w:bottom w:val="none" w:sz="0" w:space="0" w:color="auto"/>
        <w:right w:val="none" w:sz="0" w:space="0" w:color="auto"/>
      </w:divBdr>
    </w:div>
    <w:div w:id="1148479830">
      <w:bodyDiv w:val="1"/>
      <w:marLeft w:val="0"/>
      <w:marRight w:val="0"/>
      <w:marTop w:val="0"/>
      <w:marBottom w:val="0"/>
      <w:divBdr>
        <w:top w:val="none" w:sz="0" w:space="0" w:color="auto"/>
        <w:left w:val="none" w:sz="0" w:space="0" w:color="auto"/>
        <w:bottom w:val="none" w:sz="0" w:space="0" w:color="auto"/>
        <w:right w:val="none" w:sz="0" w:space="0" w:color="auto"/>
      </w:divBdr>
    </w:div>
    <w:div w:id="1166169655">
      <w:bodyDiv w:val="1"/>
      <w:marLeft w:val="0"/>
      <w:marRight w:val="0"/>
      <w:marTop w:val="0"/>
      <w:marBottom w:val="0"/>
      <w:divBdr>
        <w:top w:val="none" w:sz="0" w:space="0" w:color="auto"/>
        <w:left w:val="none" w:sz="0" w:space="0" w:color="auto"/>
        <w:bottom w:val="none" w:sz="0" w:space="0" w:color="auto"/>
        <w:right w:val="none" w:sz="0" w:space="0" w:color="auto"/>
      </w:divBdr>
    </w:div>
    <w:div w:id="1172643903">
      <w:bodyDiv w:val="1"/>
      <w:marLeft w:val="0"/>
      <w:marRight w:val="0"/>
      <w:marTop w:val="0"/>
      <w:marBottom w:val="0"/>
      <w:divBdr>
        <w:top w:val="none" w:sz="0" w:space="0" w:color="auto"/>
        <w:left w:val="none" w:sz="0" w:space="0" w:color="auto"/>
        <w:bottom w:val="none" w:sz="0" w:space="0" w:color="auto"/>
        <w:right w:val="none" w:sz="0" w:space="0" w:color="auto"/>
      </w:divBdr>
    </w:div>
    <w:div w:id="1210070902">
      <w:bodyDiv w:val="1"/>
      <w:marLeft w:val="0"/>
      <w:marRight w:val="0"/>
      <w:marTop w:val="0"/>
      <w:marBottom w:val="0"/>
      <w:divBdr>
        <w:top w:val="none" w:sz="0" w:space="0" w:color="auto"/>
        <w:left w:val="none" w:sz="0" w:space="0" w:color="auto"/>
        <w:bottom w:val="none" w:sz="0" w:space="0" w:color="auto"/>
        <w:right w:val="none" w:sz="0" w:space="0" w:color="auto"/>
      </w:divBdr>
    </w:div>
    <w:div w:id="1214005722">
      <w:bodyDiv w:val="1"/>
      <w:marLeft w:val="0"/>
      <w:marRight w:val="0"/>
      <w:marTop w:val="0"/>
      <w:marBottom w:val="0"/>
      <w:divBdr>
        <w:top w:val="none" w:sz="0" w:space="0" w:color="auto"/>
        <w:left w:val="none" w:sz="0" w:space="0" w:color="auto"/>
        <w:bottom w:val="none" w:sz="0" w:space="0" w:color="auto"/>
        <w:right w:val="none" w:sz="0" w:space="0" w:color="auto"/>
      </w:divBdr>
    </w:div>
    <w:div w:id="1219243180">
      <w:bodyDiv w:val="1"/>
      <w:marLeft w:val="0"/>
      <w:marRight w:val="0"/>
      <w:marTop w:val="0"/>
      <w:marBottom w:val="0"/>
      <w:divBdr>
        <w:top w:val="none" w:sz="0" w:space="0" w:color="auto"/>
        <w:left w:val="none" w:sz="0" w:space="0" w:color="auto"/>
        <w:bottom w:val="none" w:sz="0" w:space="0" w:color="auto"/>
        <w:right w:val="none" w:sz="0" w:space="0" w:color="auto"/>
      </w:divBdr>
    </w:div>
    <w:div w:id="1219589785">
      <w:bodyDiv w:val="1"/>
      <w:marLeft w:val="0"/>
      <w:marRight w:val="0"/>
      <w:marTop w:val="0"/>
      <w:marBottom w:val="0"/>
      <w:divBdr>
        <w:top w:val="none" w:sz="0" w:space="0" w:color="auto"/>
        <w:left w:val="none" w:sz="0" w:space="0" w:color="auto"/>
        <w:bottom w:val="none" w:sz="0" w:space="0" w:color="auto"/>
        <w:right w:val="none" w:sz="0" w:space="0" w:color="auto"/>
      </w:divBdr>
    </w:div>
    <w:div w:id="1228106964">
      <w:bodyDiv w:val="1"/>
      <w:marLeft w:val="0"/>
      <w:marRight w:val="0"/>
      <w:marTop w:val="0"/>
      <w:marBottom w:val="0"/>
      <w:divBdr>
        <w:top w:val="none" w:sz="0" w:space="0" w:color="auto"/>
        <w:left w:val="none" w:sz="0" w:space="0" w:color="auto"/>
        <w:bottom w:val="none" w:sz="0" w:space="0" w:color="auto"/>
        <w:right w:val="none" w:sz="0" w:space="0" w:color="auto"/>
      </w:divBdr>
    </w:div>
    <w:div w:id="1241216025">
      <w:bodyDiv w:val="1"/>
      <w:marLeft w:val="0"/>
      <w:marRight w:val="0"/>
      <w:marTop w:val="0"/>
      <w:marBottom w:val="0"/>
      <w:divBdr>
        <w:top w:val="none" w:sz="0" w:space="0" w:color="auto"/>
        <w:left w:val="none" w:sz="0" w:space="0" w:color="auto"/>
        <w:bottom w:val="none" w:sz="0" w:space="0" w:color="auto"/>
        <w:right w:val="none" w:sz="0" w:space="0" w:color="auto"/>
      </w:divBdr>
    </w:div>
    <w:div w:id="1242712916">
      <w:bodyDiv w:val="1"/>
      <w:marLeft w:val="0"/>
      <w:marRight w:val="0"/>
      <w:marTop w:val="0"/>
      <w:marBottom w:val="0"/>
      <w:divBdr>
        <w:top w:val="none" w:sz="0" w:space="0" w:color="auto"/>
        <w:left w:val="none" w:sz="0" w:space="0" w:color="auto"/>
        <w:bottom w:val="none" w:sz="0" w:space="0" w:color="auto"/>
        <w:right w:val="none" w:sz="0" w:space="0" w:color="auto"/>
      </w:divBdr>
    </w:div>
    <w:div w:id="1264386567">
      <w:bodyDiv w:val="1"/>
      <w:marLeft w:val="0"/>
      <w:marRight w:val="0"/>
      <w:marTop w:val="0"/>
      <w:marBottom w:val="0"/>
      <w:divBdr>
        <w:top w:val="none" w:sz="0" w:space="0" w:color="auto"/>
        <w:left w:val="none" w:sz="0" w:space="0" w:color="auto"/>
        <w:bottom w:val="none" w:sz="0" w:space="0" w:color="auto"/>
        <w:right w:val="none" w:sz="0" w:space="0" w:color="auto"/>
      </w:divBdr>
    </w:div>
    <w:div w:id="1274366571">
      <w:bodyDiv w:val="1"/>
      <w:marLeft w:val="0"/>
      <w:marRight w:val="0"/>
      <w:marTop w:val="0"/>
      <w:marBottom w:val="0"/>
      <w:divBdr>
        <w:top w:val="none" w:sz="0" w:space="0" w:color="auto"/>
        <w:left w:val="none" w:sz="0" w:space="0" w:color="auto"/>
        <w:bottom w:val="none" w:sz="0" w:space="0" w:color="auto"/>
        <w:right w:val="none" w:sz="0" w:space="0" w:color="auto"/>
      </w:divBdr>
    </w:div>
    <w:div w:id="1275330699">
      <w:bodyDiv w:val="1"/>
      <w:marLeft w:val="0"/>
      <w:marRight w:val="0"/>
      <w:marTop w:val="0"/>
      <w:marBottom w:val="0"/>
      <w:divBdr>
        <w:top w:val="none" w:sz="0" w:space="0" w:color="auto"/>
        <w:left w:val="none" w:sz="0" w:space="0" w:color="auto"/>
        <w:bottom w:val="none" w:sz="0" w:space="0" w:color="auto"/>
        <w:right w:val="none" w:sz="0" w:space="0" w:color="auto"/>
      </w:divBdr>
    </w:div>
    <w:div w:id="1300065913">
      <w:bodyDiv w:val="1"/>
      <w:marLeft w:val="0"/>
      <w:marRight w:val="0"/>
      <w:marTop w:val="0"/>
      <w:marBottom w:val="0"/>
      <w:divBdr>
        <w:top w:val="none" w:sz="0" w:space="0" w:color="auto"/>
        <w:left w:val="none" w:sz="0" w:space="0" w:color="auto"/>
        <w:bottom w:val="none" w:sz="0" w:space="0" w:color="auto"/>
        <w:right w:val="none" w:sz="0" w:space="0" w:color="auto"/>
      </w:divBdr>
    </w:div>
    <w:div w:id="1307473790">
      <w:bodyDiv w:val="1"/>
      <w:marLeft w:val="0"/>
      <w:marRight w:val="0"/>
      <w:marTop w:val="0"/>
      <w:marBottom w:val="0"/>
      <w:divBdr>
        <w:top w:val="none" w:sz="0" w:space="0" w:color="auto"/>
        <w:left w:val="none" w:sz="0" w:space="0" w:color="auto"/>
        <w:bottom w:val="none" w:sz="0" w:space="0" w:color="auto"/>
        <w:right w:val="none" w:sz="0" w:space="0" w:color="auto"/>
      </w:divBdr>
    </w:div>
    <w:div w:id="1332099033">
      <w:bodyDiv w:val="1"/>
      <w:marLeft w:val="0"/>
      <w:marRight w:val="0"/>
      <w:marTop w:val="0"/>
      <w:marBottom w:val="0"/>
      <w:divBdr>
        <w:top w:val="none" w:sz="0" w:space="0" w:color="auto"/>
        <w:left w:val="none" w:sz="0" w:space="0" w:color="auto"/>
        <w:bottom w:val="none" w:sz="0" w:space="0" w:color="auto"/>
        <w:right w:val="none" w:sz="0" w:space="0" w:color="auto"/>
      </w:divBdr>
    </w:div>
    <w:div w:id="1333530619">
      <w:bodyDiv w:val="1"/>
      <w:marLeft w:val="0"/>
      <w:marRight w:val="0"/>
      <w:marTop w:val="0"/>
      <w:marBottom w:val="0"/>
      <w:divBdr>
        <w:top w:val="none" w:sz="0" w:space="0" w:color="auto"/>
        <w:left w:val="none" w:sz="0" w:space="0" w:color="auto"/>
        <w:bottom w:val="none" w:sz="0" w:space="0" w:color="auto"/>
        <w:right w:val="none" w:sz="0" w:space="0" w:color="auto"/>
      </w:divBdr>
    </w:div>
    <w:div w:id="1333607308">
      <w:bodyDiv w:val="1"/>
      <w:marLeft w:val="0"/>
      <w:marRight w:val="0"/>
      <w:marTop w:val="0"/>
      <w:marBottom w:val="0"/>
      <w:divBdr>
        <w:top w:val="none" w:sz="0" w:space="0" w:color="auto"/>
        <w:left w:val="none" w:sz="0" w:space="0" w:color="auto"/>
        <w:bottom w:val="none" w:sz="0" w:space="0" w:color="auto"/>
        <w:right w:val="none" w:sz="0" w:space="0" w:color="auto"/>
      </w:divBdr>
    </w:div>
    <w:div w:id="1373462465">
      <w:bodyDiv w:val="1"/>
      <w:marLeft w:val="0"/>
      <w:marRight w:val="0"/>
      <w:marTop w:val="0"/>
      <w:marBottom w:val="0"/>
      <w:divBdr>
        <w:top w:val="none" w:sz="0" w:space="0" w:color="auto"/>
        <w:left w:val="none" w:sz="0" w:space="0" w:color="auto"/>
        <w:bottom w:val="none" w:sz="0" w:space="0" w:color="auto"/>
        <w:right w:val="none" w:sz="0" w:space="0" w:color="auto"/>
      </w:divBdr>
    </w:div>
    <w:div w:id="1450273381">
      <w:bodyDiv w:val="1"/>
      <w:marLeft w:val="0"/>
      <w:marRight w:val="0"/>
      <w:marTop w:val="0"/>
      <w:marBottom w:val="0"/>
      <w:divBdr>
        <w:top w:val="none" w:sz="0" w:space="0" w:color="auto"/>
        <w:left w:val="none" w:sz="0" w:space="0" w:color="auto"/>
        <w:bottom w:val="none" w:sz="0" w:space="0" w:color="auto"/>
        <w:right w:val="none" w:sz="0" w:space="0" w:color="auto"/>
      </w:divBdr>
    </w:div>
    <w:div w:id="1455561191">
      <w:bodyDiv w:val="1"/>
      <w:marLeft w:val="0"/>
      <w:marRight w:val="0"/>
      <w:marTop w:val="0"/>
      <w:marBottom w:val="0"/>
      <w:divBdr>
        <w:top w:val="none" w:sz="0" w:space="0" w:color="auto"/>
        <w:left w:val="none" w:sz="0" w:space="0" w:color="auto"/>
        <w:bottom w:val="none" w:sz="0" w:space="0" w:color="auto"/>
        <w:right w:val="none" w:sz="0" w:space="0" w:color="auto"/>
      </w:divBdr>
    </w:div>
    <w:div w:id="1460369470">
      <w:bodyDiv w:val="1"/>
      <w:marLeft w:val="0"/>
      <w:marRight w:val="0"/>
      <w:marTop w:val="0"/>
      <w:marBottom w:val="0"/>
      <w:divBdr>
        <w:top w:val="none" w:sz="0" w:space="0" w:color="auto"/>
        <w:left w:val="none" w:sz="0" w:space="0" w:color="auto"/>
        <w:bottom w:val="none" w:sz="0" w:space="0" w:color="auto"/>
        <w:right w:val="none" w:sz="0" w:space="0" w:color="auto"/>
      </w:divBdr>
    </w:div>
    <w:div w:id="1496533456">
      <w:bodyDiv w:val="1"/>
      <w:marLeft w:val="0"/>
      <w:marRight w:val="0"/>
      <w:marTop w:val="0"/>
      <w:marBottom w:val="0"/>
      <w:divBdr>
        <w:top w:val="none" w:sz="0" w:space="0" w:color="auto"/>
        <w:left w:val="none" w:sz="0" w:space="0" w:color="auto"/>
        <w:bottom w:val="none" w:sz="0" w:space="0" w:color="auto"/>
        <w:right w:val="none" w:sz="0" w:space="0" w:color="auto"/>
      </w:divBdr>
    </w:div>
    <w:div w:id="1534883324">
      <w:bodyDiv w:val="1"/>
      <w:marLeft w:val="0"/>
      <w:marRight w:val="0"/>
      <w:marTop w:val="0"/>
      <w:marBottom w:val="0"/>
      <w:divBdr>
        <w:top w:val="none" w:sz="0" w:space="0" w:color="auto"/>
        <w:left w:val="none" w:sz="0" w:space="0" w:color="auto"/>
        <w:bottom w:val="none" w:sz="0" w:space="0" w:color="auto"/>
        <w:right w:val="none" w:sz="0" w:space="0" w:color="auto"/>
      </w:divBdr>
    </w:div>
    <w:div w:id="1567303336">
      <w:bodyDiv w:val="1"/>
      <w:marLeft w:val="0"/>
      <w:marRight w:val="0"/>
      <w:marTop w:val="0"/>
      <w:marBottom w:val="0"/>
      <w:divBdr>
        <w:top w:val="none" w:sz="0" w:space="0" w:color="auto"/>
        <w:left w:val="none" w:sz="0" w:space="0" w:color="auto"/>
        <w:bottom w:val="none" w:sz="0" w:space="0" w:color="auto"/>
        <w:right w:val="none" w:sz="0" w:space="0" w:color="auto"/>
      </w:divBdr>
    </w:div>
    <w:div w:id="1588071481">
      <w:bodyDiv w:val="1"/>
      <w:marLeft w:val="0"/>
      <w:marRight w:val="0"/>
      <w:marTop w:val="0"/>
      <w:marBottom w:val="0"/>
      <w:divBdr>
        <w:top w:val="none" w:sz="0" w:space="0" w:color="auto"/>
        <w:left w:val="none" w:sz="0" w:space="0" w:color="auto"/>
        <w:bottom w:val="none" w:sz="0" w:space="0" w:color="auto"/>
        <w:right w:val="none" w:sz="0" w:space="0" w:color="auto"/>
      </w:divBdr>
    </w:div>
    <w:div w:id="1605117493">
      <w:bodyDiv w:val="1"/>
      <w:marLeft w:val="0"/>
      <w:marRight w:val="0"/>
      <w:marTop w:val="0"/>
      <w:marBottom w:val="0"/>
      <w:divBdr>
        <w:top w:val="none" w:sz="0" w:space="0" w:color="auto"/>
        <w:left w:val="none" w:sz="0" w:space="0" w:color="auto"/>
        <w:bottom w:val="none" w:sz="0" w:space="0" w:color="auto"/>
        <w:right w:val="none" w:sz="0" w:space="0" w:color="auto"/>
      </w:divBdr>
    </w:div>
    <w:div w:id="1615136037">
      <w:bodyDiv w:val="1"/>
      <w:marLeft w:val="0"/>
      <w:marRight w:val="0"/>
      <w:marTop w:val="0"/>
      <w:marBottom w:val="0"/>
      <w:divBdr>
        <w:top w:val="none" w:sz="0" w:space="0" w:color="auto"/>
        <w:left w:val="none" w:sz="0" w:space="0" w:color="auto"/>
        <w:bottom w:val="none" w:sz="0" w:space="0" w:color="auto"/>
        <w:right w:val="none" w:sz="0" w:space="0" w:color="auto"/>
      </w:divBdr>
    </w:div>
    <w:div w:id="1626426160">
      <w:bodyDiv w:val="1"/>
      <w:marLeft w:val="0"/>
      <w:marRight w:val="0"/>
      <w:marTop w:val="0"/>
      <w:marBottom w:val="0"/>
      <w:divBdr>
        <w:top w:val="none" w:sz="0" w:space="0" w:color="auto"/>
        <w:left w:val="none" w:sz="0" w:space="0" w:color="auto"/>
        <w:bottom w:val="none" w:sz="0" w:space="0" w:color="auto"/>
        <w:right w:val="none" w:sz="0" w:space="0" w:color="auto"/>
      </w:divBdr>
    </w:div>
    <w:div w:id="1626538612">
      <w:bodyDiv w:val="1"/>
      <w:marLeft w:val="0"/>
      <w:marRight w:val="0"/>
      <w:marTop w:val="0"/>
      <w:marBottom w:val="0"/>
      <w:divBdr>
        <w:top w:val="none" w:sz="0" w:space="0" w:color="auto"/>
        <w:left w:val="none" w:sz="0" w:space="0" w:color="auto"/>
        <w:bottom w:val="none" w:sz="0" w:space="0" w:color="auto"/>
        <w:right w:val="none" w:sz="0" w:space="0" w:color="auto"/>
      </w:divBdr>
    </w:div>
    <w:div w:id="1627155308">
      <w:bodyDiv w:val="1"/>
      <w:marLeft w:val="0"/>
      <w:marRight w:val="0"/>
      <w:marTop w:val="0"/>
      <w:marBottom w:val="0"/>
      <w:divBdr>
        <w:top w:val="none" w:sz="0" w:space="0" w:color="auto"/>
        <w:left w:val="none" w:sz="0" w:space="0" w:color="auto"/>
        <w:bottom w:val="none" w:sz="0" w:space="0" w:color="auto"/>
        <w:right w:val="none" w:sz="0" w:space="0" w:color="auto"/>
      </w:divBdr>
    </w:div>
    <w:div w:id="1642736021">
      <w:bodyDiv w:val="1"/>
      <w:marLeft w:val="0"/>
      <w:marRight w:val="0"/>
      <w:marTop w:val="0"/>
      <w:marBottom w:val="0"/>
      <w:divBdr>
        <w:top w:val="none" w:sz="0" w:space="0" w:color="auto"/>
        <w:left w:val="none" w:sz="0" w:space="0" w:color="auto"/>
        <w:bottom w:val="none" w:sz="0" w:space="0" w:color="auto"/>
        <w:right w:val="none" w:sz="0" w:space="0" w:color="auto"/>
      </w:divBdr>
    </w:div>
    <w:div w:id="1651860648">
      <w:bodyDiv w:val="1"/>
      <w:marLeft w:val="0"/>
      <w:marRight w:val="0"/>
      <w:marTop w:val="0"/>
      <w:marBottom w:val="0"/>
      <w:divBdr>
        <w:top w:val="none" w:sz="0" w:space="0" w:color="auto"/>
        <w:left w:val="none" w:sz="0" w:space="0" w:color="auto"/>
        <w:bottom w:val="none" w:sz="0" w:space="0" w:color="auto"/>
        <w:right w:val="none" w:sz="0" w:space="0" w:color="auto"/>
      </w:divBdr>
    </w:div>
    <w:div w:id="1662344437">
      <w:bodyDiv w:val="1"/>
      <w:marLeft w:val="0"/>
      <w:marRight w:val="0"/>
      <w:marTop w:val="0"/>
      <w:marBottom w:val="0"/>
      <w:divBdr>
        <w:top w:val="none" w:sz="0" w:space="0" w:color="auto"/>
        <w:left w:val="none" w:sz="0" w:space="0" w:color="auto"/>
        <w:bottom w:val="none" w:sz="0" w:space="0" w:color="auto"/>
        <w:right w:val="none" w:sz="0" w:space="0" w:color="auto"/>
      </w:divBdr>
    </w:div>
    <w:div w:id="1668050729">
      <w:bodyDiv w:val="1"/>
      <w:marLeft w:val="0"/>
      <w:marRight w:val="0"/>
      <w:marTop w:val="0"/>
      <w:marBottom w:val="0"/>
      <w:divBdr>
        <w:top w:val="none" w:sz="0" w:space="0" w:color="auto"/>
        <w:left w:val="none" w:sz="0" w:space="0" w:color="auto"/>
        <w:bottom w:val="none" w:sz="0" w:space="0" w:color="auto"/>
        <w:right w:val="none" w:sz="0" w:space="0" w:color="auto"/>
      </w:divBdr>
    </w:div>
    <w:div w:id="1677347361">
      <w:bodyDiv w:val="1"/>
      <w:marLeft w:val="0"/>
      <w:marRight w:val="0"/>
      <w:marTop w:val="0"/>
      <w:marBottom w:val="0"/>
      <w:divBdr>
        <w:top w:val="none" w:sz="0" w:space="0" w:color="auto"/>
        <w:left w:val="none" w:sz="0" w:space="0" w:color="auto"/>
        <w:bottom w:val="none" w:sz="0" w:space="0" w:color="auto"/>
        <w:right w:val="none" w:sz="0" w:space="0" w:color="auto"/>
      </w:divBdr>
    </w:div>
    <w:div w:id="1685859071">
      <w:bodyDiv w:val="1"/>
      <w:marLeft w:val="0"/>
      <w:marRight w:val="0"/>
      <w:marTop w:val="0"/>
      <w:marBottom w:val="0"/>
      <w:divBdr>
        <w:top w:val="none" w:sz="0" w:space="0" w:color="auto"/>
        <w:left w:val="none" w:sz="0" w:space="0" w:color="auto"/>
        <w:bottom w:val="none" w:sz="0" w:space="0" w:color="auto"/>
        <w:right w:val="none" w:sz="0" w:space="0" w:color="auto"/>
      </w:divBdr>
    </w:div>
    <w:div w:id="1686859605">
      <w:bodyDiv w:val="1"/>
      <w:marLeft w:val="0"/>
      <w:marRight w:val="0"/>
      <w:marTop w:val="0"/>
      <w:marBottom w:val="0"/>
      <w:divBdr>
        <w:top w:val="none" w:sz="0" w:space="0" w:color="auto"/>
        <w:left w:val="none" w:sz="0" w:space="0" w:color="auto"/>
        <w:bottom w:val="none" w:sz="0" w:space="0" w:color="auto"/>
        <w:right w:val="none" w:sz="0" w:space="0" w:color="auto"/>
      </w:divBdr>
    </w:div>
    <w:div w:id="1698774030">
      <w:bodyDiv w:val="1"/>
      <w:marLeft w:val="0"/>
      <w:marRight w:val="0"/>
      <w:marTop w:val="0"/>
      <w:marBottom w:val="0"/>
      <w:divBdr>
        <w:top w:val="none" w:sz="0" w:space="0" w:color="auto"/>
        <w:left w:val="none" w:sz="0" w:space="0" w:color="auto"/>
        <w:bottom w:val="none" w:sz="0" w:space="0" w:color="auto"/>
        <w:right w:val="none" w:sz="0" w:space="0" w:color="auto"/>
      </w:divBdr>
    </w:div>
    <w:div w:id="1706902753">
      <w:bodyDiv w:val="1"/>
      <w:marLeft w:val="0"/>
      <w:marRight w:val="0"/>
      <w:marTop w:val="0"/>
      <w:marBottom w:val="0"/>
      <w:divBdr>
        <w:top w:val="none" w:sz="0" w:space="0" w:color="auto"/>
        <w:left w:val="none" w:sz="0" w:space="0" w:color="auto"/>
        <w:bottom w:val="none" w:sz="0" w:space="0" w:color="auto"/>
        <w:right w:val="none" w:sz="0" w:space="0" w:color="auto"/>
      </w:divBdr>
    </w:div>
    <w:div w:id="1719745115">
      <w:bodyDiv w:val="1"/>
      <w:marLeft w:val="0"/>
      <w:marRight w:val="0"/>
      <w:marTop w:val="0"/>
      <w:marBottom w:val="0"/>
      <w:divBdr>
        <w:top w:val="none" w:sz="0" w:space="0" w:color="auto"/>
        <w:left w:val="none" w:sz="0" w:space="0" w:color="auto"/>
        <w:bottom w:val="none" w:sz="0" w:space="0" w:color="auto"/>
        <w:right w:val="none" w:sz="0" w:space="0" w:color="auto"/>
      </w:divBdr>
    </w:div>
    <w:div w:id="1783840431">
      <w:bodyDiv w:val="1"/>
      <w:marLeft w:val="0"/>
      <w:marRight w:val="0"/>
      <w:marTop w:val="0"/>
      <w:marBottom w:val="0"/>
      <w:divBdr>
        <w:top w:val="none" w:sz="0" w:space="0" w:color="auto"/>
        <w:left w:val="none" w:sz="0" w:space="0" w:color="auto"/>
        <w:bottom w:val="none" w:sz="0" w:space="0" w:color="auto"/>
        <w:right w:val="none" w:sz="0" w:space="0" w:color="auto"/>
      </w:divBdr>
    </w:div>
    <w:div w:id="1786148087">
      <w:bodyDiv w:val="1"/>
      <w:marLeft w:val="0"/>
      <w:marRight w:val="0"/>
      <w:marTop w:val="0"/>
      <w:marBottom w:val="0"/>
      <w:divBdr>
        <w:top w:val="none" w:sz="0" w:space="0" w:color="auto"/>
        <w:left w:val="none" w:sz="0" w:space="0" w:color="auto"/>
        <w:bottom w:val="none" w:sz="0" w:space="0" w:color="auto"/>
        <w:right w:val="none" w:sz="0" w:space="0" w:color="auto"/>
      </w:divBdr>
    </w:div>
    <w:div w:id="1794471063">
      <w:bodyDiv w:val="1"/>
      <w:marLeft w:val="0"/>
      <w:marRight w:val="0"/>
      <w:marTop w:val="0"/>
      <w:marBottom w:val="0"/>
      <w:divBdr>
        <w:top w:val="none" w:sz="0" w:space="0" w:color="auto"/>
        <w:left w:val="none" w:sz="0" w:space="0" w:color="auto"/>
        <w:bottom w:val="none" w:sz="0" w:space="0" w:color="auto"/>
        <w:right w:val="none" w:sz="0" w:space="0" w:color="auto"/>
      </w:divBdr>
    </w:div>
    <w:div w:id="1808231791">
      <w:bodyDiv w:val="1"/>
      <w:marLeft w:val="0"/>
      <w:marRight w:val="0"/>
      <w:marTop w:val="0"/>
      <w:marBottom w:val="0"/>
      <w:divBdr>
        <w:top w:val="none" w:sz="0" w:space="0" w:color="auto"/>
        <w:left w:val="none" w:sz="0" w:space="0" w:color="auto"/>
        <w:bottom w:val="none" w:sz="0" w:space="0" w:color="auto"/>
        <w:right w:val="none" w:sz="0" w:space="0" w:color="auto"/>
      </w:divBdr>
    </w:div>
    <w:div w:id="1813061452">
      <w:bodyDiv w:val="1"/>
      <w:marLeft w:val="0"/>
      <w:marRight w:val="0"/>
      <w:marTop w:val="0"/>
      <w:marBottom w:val="0"/>
      <w:divBdr>
        <w:top w:val="none" w:sz="0" w:space="0" w:color="auto"/>
        <w:left w:val="none" w:sz="0" w:space="0" w:color="auto"/>
        <w:bottom w:val="none" w:sz="0" w:space="0" w:color="auto"/>
        <w:right w:val="none" w:sz="0" w:space="0" w:color="auto"/>
      </w:divBdr>
    </w:div>
    <w:div w:id="1815947171">
      <w:bodyDiv w:val="1"/>
      <w:marLeft w:val="0"/>
      <w:marRight w:val="0"/>
      <w:marTop w:val="0"/>
      <w:marBottom w:val="0"/>
      <w:divBdr>
        <w:top w:val="none" w:sz="0" w:space="0" w:color="auto"/>
        <w:left w:val="none" w:sz="0" w:space="0" w:color="auto"/>
        <w:bottom w:val="none" w:sz="0" w:space="0" w:color="auto"/>
        <w:right w:val="none" w:sz="0" w:space="0" w:color="auto"/>
      </w:divBdr>
    </w:div>
    <w:div w:id="1816337911">
      <w:bodyDiv w:val="1"/>
      <w:marLeft w:val="0"/>
      <w:marRight w:val="0"/>
      <w:marTop w:val="0"/>
      <w:marBottom w:val="0"/>
      <w:divBdr>
        <w:top w:val="none" w:sz="0" w:space="0" w:color="auto"/>
        <w:left w:val="none" w:sz="0" w:space="0" w:color="auto"/>
        <w:bottom w:val="none" w:sz="0" w:space="0" w:color="auto"/>
        <w:right w:val="none" w:sz="0" w:space="0" w:color="auto"/>
      </w:divBdr>
    </w:div>
    <w:div w:id="1834223306">
      <w:bodyDiv w:val="1"/>
      <w:marLeft w:val="0"/>
      <w:marRight w:val="0"/>
      <w:marTop w:val="0"/>
      <w:marBottom w:val="0"/>
      <w:divBdr>
        <w:top w:val="none" w:sz="0" w:space="0" w:color="auto"/>
        <w:left w:val="none" w:sz="0" w:space="0" w:color="auto"/>
        <w:bottom w:val="none" w:sz="0" w:space="0" w:color="auto"/>
        <w:right w:val="none" w:sz="0" w:space="0" w:color="auto"/>
      </w:divBdr>
    </w:div>
    <w:div w:id="1846555767">
      <w:bodyDiv w:val="1"/>
      <w:marLeft w:val="0"/>
      <w:marRight w:val="0"/>
      <w:marTop w:val="0"/>
      <w:marBottom w:val="0"/>
      <w:divBdr>
        <w:top w:val="none" w:sz="0" w:space="0" w:color="auto"/>
        <w:left w:val="none" w:sz="0" w:space="0" w:color="auto"/>
        <w:bottom w:val="none" w:sz="0" w:space="0" w:color="auto"/>
        <w:right w:val="none" w:sz="0" w:space="0" w:color="auto"/>
      </w:divBdr>
    </w:div>
    <w:div w:id="1878273523">
      <w:bodyDiv w:val="1"/>
      <w:marLeft w:val="0"/>
      <w:marRight w:val="0"/>
      <w:marTop w:val="0"/>
      <w:marBottom w:val="0"/>
      <w:divBdr>
        <w:top w:val="none" w:sz="0" w:space="0" w:color="auto"/>
        <w:left w:val="none" w:sz="0" w:space="0" w:color="auto"/>
        <w:bottom w:val="none" w:sz="0" w:space="0" w:color="auto"/>
        <w:right w:val="none" w:sz="0" w:space="0" w:color="auto"/>
      </w:divBdr>
    </w:div>
    <w:div w:id="1920820924">
      <w:bodyDiv w:val="1"/>
      <w:marLeft w:val="0"/>
      <w:marRight w:val="0"/>
      <w:marTop w:val="0"/>
      <w:marBottom w:val="0"/>
      <w:divBdr>
        <w:top w:val="none" w:sz="0" w:space="0" w:color="auto"/>
        <w:left w:val="none" w:sz="0" w:space="0" w:color="auto"/>
        <w:bottom w:val="none" w:sz="0" w:space="0" w:color="auto"/>
        <w:right w:val="none" w:sz="0" w:space="0" w:color="auto"/>
      </w:divBdr>
    </w:div>
    <w:div w:id="1961721118">
      <w:bodyDiv w:val="1"/>
      <w:marLeft w:val="0"/>
      <w:marRight w:val="0"/>
      <w:marTop w:val="0"/>
      <w:marBottom w:val="0"/>
      <w:divBdr>
        <w:top w:val="none" w:sz="0" w:space="0" w:color="auto"/>
        <w:left w:val="none" w:sz="0" w:space="0" w:color="auto"/>
        <w:bottom w:val="none" w:sz="0" w:space="0" w:color="auto"/>
        <w:right w:val="none" w:sz="0" w:space="0" w:color="auto"/>
      </w:divBdr>
    </w:div>
    <w:div w:id="1968856153">
      <w:bodyDiv w:val="1"/>
      <w:marLeft w:val="0"/>
      <w:marRight w:val="0"/>
      <w:marTop w:val="0"/>
      <w:marBottom w:val="0"/>
      <w:divBdr>
        <w:top w:val="none" w:sz="0" w:space="0" w:color="auto"/>
        <w:left w:val="none" w:sz="0" w:space="0" w:color="auto"/>
        <w:bottom w:val="none" w:sz="0" w:space="0" w:color="auto"/>
        <w:right w:val="none" w:sz="0" w:space="0" w:color="auto"/>
      </w:divBdr>
    </w:div>
    <w:div w:id="1977828828">
      <w:bodyDiv w:val="1"/>
      <w:marLeft w:val="0"/>
      <w:marRight w:val="0"/>
      <w:marTop w:val="0"/>
      <w:marBottom w:val="0"/>
      <w:divBdr>
        <w:top w:val="none" w:sz="0" w:space="0" w:color="auto"/>
        <w:left w:val="none" w:sz="0" w:space="0" w:color="auto"/>
        <w:bottom w:val="none" w:sz="0" w:space="0" w:color="auto"/>
        <w:right w:val="none" w:sz="0" w:space="0" w:color="auto"/>
      </w:divBdr>
    </w:div>
    <w:div w:id="2009363504">
      <w:bodyDiv w:val="1"/>
      <w:marLeft w:val="0"/>
      <w:marRight w:val="0"/>
      <w:marTop w:val="0"/>
      <w:marBottom w:val="0"/>
      <w:divBdr>
        <w:top w:val="none" w:sz="0" w:space="0" w:color="auto"/>
        <w:left w:val="none" w:sz="0" w:space="0" w:color="auto"/>
        <w:bottom w:val="none" w:sz="0" w:space="0" w:color="auto"/>
        <w:right w:val="none" w:sz="0" w:space="0" w:color="auto"/>
      </w:divBdr>
    </w:div>
    <w:div w:id="2020036601">
      <w:bodyDiv w:val="1"/>
      <w:marLeft w:val="0"/>
      <w:marRight w:val="0"/>
      <w:marTop w:val="0"/>
      <w:marBottom w:val="0"/>
      <w:divBdr>
        <w:top w:val="none" w:sz="0" w:space="0" w:color="auto"/>
        <w:left w:val="none" w:sz="0" w:space="0" w:color="auto"/>
        <w:bottom w:val="none" w:sz="0" w:space="0" w:color="auto"/>
        <w:right w:val="none" w:sz="0" w:space="0" w:color="auto"/>
      </w:divBdr>
    </w:div>
    <w:div w:id="2030984496">
      <w:bodyDiv w:val="1"/>
      <w:marLeft w:val="0"/>
      <w:marRight w:val="0"/>
      <w:marTop w:val="0"/>
      <w:marBottom w:val="0"/>
      <w:divBdr>
        <w:top w:val="none" w:sz="0" w:space="0" w:color="auto"/>
        <w:left w:val="none" w:sz="0" w:space="0" w:color="auto"/>
        <w:bottom w:val="none" w:sz="0" w:space="0" w:color="auto"/>
        <w:right w:val="none" w:sz="0" w:space="0" w:color="auto"/>
      </w:divBdr>
    </w:div>
    <w:div w:id="2069377928">
      <w:bodyDiv w:val="1"/>
      <w:marLeft w:val="0"/>
      <w:marRight w:val="0"/>
      <w:marTop w:val="0"/>
      <w:marBottom w:val="0"/>
      <w:divBdr>
        <w:top w:val="none" w:sz="0" w:space="0" w:color="auto"/>
        <w:left w:val="none" w:sz="0" w:space="0" w:color="auto"/>
        <w:bottom w:val="none" w:sz="0" w:space="0" w:color="auto"/>
        <w:right w:val="none" w:sz="0" w:space="0" w:color="auto"/>
      </w:divBdr>
    </w:div>
    <w:div w:id="2083990636">
      <w:bodyDiv w:val="1"/>
      <w:marLeft w:val="0"/>
      <w:marRight w:val="0"/>
      <w:marTop w:val="0"/>
      <w:marBottom w:val="0"/>
      <w:divBdr>
        <w:top w:val="none" w:sz="0" w:space="0" w:color="auto"/>
        <w:left w:val="none" w:sz="0" w:space="0" w:color="auto"/>
        <w:bottom w:val="none" w:sz="0" w:space="0" w:color="auto"/>
        <w:right w:val="none" w:sz="0" w:space="0" w:color="auto"/>
      </w:divBdr>
    </w:div>
    <w:div w:id="2091195031">
      <w:bodyDiv w:val="1"/>
      <w:marLeft w:val="0"/>
      <w:marRight w:val="0"/>
      <w:marTop w:val="0"/>
      <w:marBottom w:val="0"/>
      <w:divBdr>
        <w:top w:val="none" w:sz="0" w:space="0" w:color="auto"/>
        <w:left w:val="none" w:sz="0" w:space="0" w:color="auto"/>
        <w:bottom w:val="none" w:sz="0" w:space="0" w:color="auto"/>
        <w:right w:val="none" w:sz="0" w:space="0" w:color="auto"/>
      </w:divBdr>
    </w:div>
    <w:div w:id="2096003212">
      <w:bodyDiv w:val="1"/>
      <w:marLeft w:val="0"/>
      <w:marRight w:val="0"/>
      <w:marTop w:val="0"/>
      <w:marBottom w:val="0"/>
      <w:divBdr>
        <w:top w:val="none" w:sz="0" w:space="0" w:color="auto"/>
        <w:left w:val="none" w:sz="0" w:space="0" w:color="auto"/>
        <w:bottom w:val="none" w:sz="0" w:space="0" w:color="auto"/>
        <w:right w:val="none" w:sz="0" w:space="0" w:color="auto"/>
      </w:divBdr>
    </w:div>
    <w:div w:id="2113166188">
      <w:bodyDiv w:val="1"/>
      <w:marLeft w:val="0"/>
      <w:marRight w:val="0"/>
      <w:marTop w:val="0"/>
      <w:marBottom w:val="0"/>
      <w:divBdr>
        <w:top w:val="none" w:sz="0" w:space="0" w:color="auto"/>
        <w:left w:val="none" w:sz="0" w:space="0" w:color="auto"/>
        <w:bottom w:val="none" w:sz="0" w:space="0" w:color="auto"/>
        <w:right w:val="none" w:sz="0" w:space="0" w:color="auto"/>
      </w:divBdr>
    </w:div>
    <w:div w:id="2129080296">
      <w:bodyDiv w:val="1"/>
      <w:marLeft w:val="0"/>
      <w:marRight w:val="0"/>
      <w:marTop w:val="0"/>
      <w:marBottom w:val="0"/>
      <w:divBdr>
        <w:top w:val="none" w:sz="0" w:space="0" w:color="auto"/>
        <w:left w:val="none" w:sz="0" w:space="0" w:color="auto"/>
        <w:bottom w:val="none" w:sz="0" w:space="0" w:color="auto"/>
        <w:right w:val="none" w:sz="0" w:space="0" w:color="auto"/>
      </w:divBdr>
    </w:div>
    <w:div w:id="213898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63E88-6569-455C-A8CC-6B6848FC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1511</Words>
  <Characters>8615</Characters>
  <Application>Microsoft Office Word</Application>
  <DocSecurity>0</DocSecurity>
  <Lines>71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10106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cp:lastModifiedBy>MUKAIDA</cp:lastModifiedBy>
  <cp:revision>2</cp:revision>
  <cp:lastPrinted>2022-02-07T04:40:00Z</cp:lastPrinted>
  <dcterms:created xsi:type="dcterms:W3CDTF">2022-02-24T08:20:00Z</dcterms:created>
  <dcterms:modified xsi:type="dcterms:W3CDTF">2022-02-24T08:20:00Z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-238070003</vt:i4>
  </property>
</Properties>
</file>